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贵州真纯玩 双飞5天之旅行程单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GZ1775108933PQ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济南—贵阳—荔波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
                <w:br/>
                乘机抵达贵阳机场，出站后乘车前往荔波，晚餐后送往酒店入住休息。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荔波大七孔—荔波全季酒店
                <w:br/>
              </w:t>
            </w:r>
          </w:p>
          <w:p>
            <w:pPr>
              <w:pStyle w:val="indent"/>
            </w:pPr>
            <w:r>
              <w:rPr>
                <w:rFonts w:ascii="微软雅黑" w:hAnsi="微软雅黑" w:eastAsia="微软雅黑" w:cs="微软雅黑"/>
                <w:color w:val="000000"/>
                <w:sz w:val="20"/>
                <w:szCs w:val="20"/>
              </w:rPr>
              <w:t xml:space="preserve">
                早餐后，游览国家5A级景区【大七孔景区】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之后自由活动，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荔波</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小七孔—黄果树福朋喜来登
                <w:br/>
              </w:t>
            </w:r>
          </w:p>
          <w:p>
            <w:pPr>
              <w:pStyle w:val="indent"/>
            </w:pPr>
            <w:r>
              <w:rPr>
                <w:rFonts w:ascii="微软雅黑" w:hAnsi="微软雅黑" w:eastAsia="微软雅黑" w:cs="微软雅黑"/>
                <w:color w:val="000000"/>
                <w:sz w:val="20"/>
                <w:szCs w:val="20"/>
              </w:rPr>
              <w:t xml:space="preserve">
                早餐后，游览世界自然遗产地国家级5A景区，中国最美丽的地方【小七孔景区】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含鸳鸯湖游船）。
                <w:br/>
                游览结束后乘车赴黄果树酒店入住休息。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黄果树</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荔波—黄果树景区—黄果树福朋喜来登
                <w:br/>
              </w:t>
            </w:r>
          </w:p>
          <w:p>
            <w:pPr>
              <w:pStyle w:val="indent"/>
            </w:pPr>
            <w:r>
              <w:rPr>
                <w:rFonts w:ascii="微软雅黑" w:hAnsi="微软雅黑" w:eastAsia="微软雅黑" w:cs="微软雅黑"/>
                <w:color w:val="000000"/>
                <w:sz w:val="20"/>
                <w:szCs w:val="20"/>
              </w:rPr>
              <w:t xml:space="preserve">
                酒店早餐后乘车前往中国第一批“国家重点风景名胜区”，国家AAAAA级风景区【黄果树景区】（车程约2.5小时）；换乘景区环保车，游览有水上石林、天然盆景之称的【天星桥盆景园】（游览不少于3H）；这里顽石突兀而起，星罗棋布，一路欣赏高老庄【天星湖】等著名景观。
                <w:br/>
                之后游览亚洲最大，贵州必游景点【黄果树大瀑布】（大扶梯往返50元/人自愿自费），游览不少于2H；黄果树大瀑布宽101米，高77.8米是世界上唯一可以从上、下、前、后、左、右六个方位观赏的瀑布。
                <w:br/>
                游览【陡坡塘瀑布】（游览不少于1H），是黄果树瀑布群中瀑顶最宽的瀑布。1986年版【西游记】片尾曲里面取景地。游览结束后入住酒店休息。
                <w:br/>
                备注：黄果树景区门票限量，如遇节假日/暑期等旅游旺季，黄果树景区为了分流人群，缓解景区排队压力，首道大门票正常渠道只放约5000张 ，综合套票(门票含景交和扶梯票)放票约1万-2万张，因游客报名的早晚时间不等，接待社无法保证100%抢到正常渠道门票，有可能抢到含景交综合套餐门票，此时扶梯只能从自愿自理改为必须乘坐，报名没含扶梯费用的游客须乘坐黄果树往返扶梯且补足50元扶梯差价给导游，敬请谅解!
                <w:br/>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  因旺季黄果树景区整体人流量较大，且水帘洞潮湿路滑通行道路狭窄，存在磕碰摔伤的几率，即便预约成功也需超长时间排队等待，我们建议放弃该小点的参观体验。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黄果树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黄果树—贵阳机场—济南
                <w:br/>
              </w:t>
            </w:r>
          </w:p>
          <w:p>
            <w:pPr>
              <w:pStyle w:val="indent"/>
            </w:pPr>
            <w:r>
              <w:rPr>
                <w:rFonts w:ascii="微软雅黑" w:hAnsi="微软雅黑" w:eastAsia="微软雅黑" w:cs="微软雅黑"/>
                <w:color w:val="000000"/>
                <w:sz w:val="20"/>
                <w:szCs w:val="20"/>
              </w:rPr>
              <w:t xml:space="preserve">
                1.酒店早餐后乘车出发返回贵阳
                <w:br/>
                抵达贵阳机场，乘机返回济南，结束愉快的旅程~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贵阳往返机票含税（失信被执行人/限制高消费人群不得乘机，请报名前据实告知，如隐瞒不告知一经确认视为出票，机票全损，损失请游客自行承担）当地用车为空调旅游大巴车（保证一人一正位，不指定车位）因沿线有行车公里数限制及部分路段维修，易发生堵车，发车时间均较早；自由活动期间不含用车，请予以理解~
                <w:br/>
                【酒店】： 2晚荔波全季酒店、2晚黄果树福朋喜来登（双人标准间），每人一个床位，如有损坏或房间内个人消费，敬请自理。
                <w:br/>
                住宿酒店已列出，敬请百度，如行程提供标准无法满足您对酒店的要求，请更换其它更高标准的产品。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【餐饮】：4早餐、4正餐*餐标50元，所有餐不吃不退费，十人一桌，人数不够十人相应减少菜品。出发时间在酒店早餐开餐之前的，酒店提供路上吃的早餐（路早），需退房时自行于酒店前台领取。
                <w:br/>
                【门票】：黄果树门票+电瓶车及景区保险、大小七孔门票+电瓶车及景区保险+鸳鸯湖游船；
                <w:br/>
                【导游】：中文导游讲解服务，接送机无导游；
                <w:br/>
                【儿童】：2-12周岁，含：机票+车导均摊+正餐费，其余费用自理；
                <w:br/>
                【购物】：无（部分景区或酒店内设有购物场所，属于其自行商业行为，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2、若出现单男单女现象，单房房差由客人自理；
                <w:br/>
                3、酒店入住的匙牌押金；
                <w:br/>
                4、自由活动期间的餐食费和交通费；
                <w:br/>
                5、因交通延误、取消等意外事件或战争、罢工、自然灾害等不可抗拒力导致的额外费用；
                <w:br/>
                6、个人费用、包括：酒店内电话、传真、洗熨、收费电视、饮料等费用；洗衣，理发，电话，饮料，烟酒，付费电视，行李搬运等私人费用；签证相关的例如未成年人公证，认证等相关费用；
                <w:br/>
                7、行李物品托管或超重费；
                <w:br/>
                8、旅游意外险：旅游意外伤害保险及航空意外险（建议旅游者购买）；
                <w:br/>
                9、因旅游者违约、自身过错、自身疾病导致的人身财产损失而额外支付的费用；
                <w:br/>
                10、“旅游费用包含”内容以外的所有费用。
                <w:br/>
                11、12岁及以下儿童：含半正餐和车位，不含景区门票和酒店床位，不占床儿童需自理早餐费，若产生景区门票费用请您自理。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（作为游客与旅行社旅游合同附件的重要内容，请仔细阅读，游客签订协议即为同意以下条款）
                <w:br/>
                （一）．机场接送说明
                <w:br/>
                1.  贵阳机场接送机用车为旅游大巴，根据人数安排车型，提供一人一正座。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所含早餐均在所住酒店就餐，中、晚餐在沿路指定餐厅就餐，但当地饮食与游客饮食习惯有一定的差异，且贵州餐饮条件相当有限，请做好心理准备，不习惯者请提前自备佐食。
                <w:br/>
                2、行程中所有用餐均为提前预定，整体餐费不以个人用餐与否减少，自愿放弃用餐无费用可退，敬请谅解。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中同等级，酒店的设施因地区不同而有较大差距，遇特殊原因（如天气，交通，地面，酒店接待能力），可能变更住宿地点，客人不可指定住任何酒店，须随团安排，标准不变。
                <w:br/>
                3、2人及以下出行（1大，1大1小，2大要求分房的）必须补房差。3人以上可补房差，旅行社不在行程中提供自然单间和拼房服务，亦不接受楼层及特殊房型指定；因计划用房，房差需于出行前团款中付清；行程内酒店住宿押金均为客人自付自退。
                <w:br/>
                4、贵州普遍经济水平落后，住宿硬件和软件条件都有限，请不要以城市的标准来衡量，敬请谅解！
                <w:br/>
                。如遇临时断水断电等因素造成部分设施无法使用，非我社人为可控，酒店设施服务为酒店配套项目，以酒店提供为准，不属于旅游行程质量范围，敬请谅解。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贵州，由于公共交通引起的人身财产行程损失，由旅游者自行承担；当天取消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4. 旅游者应确保身体健康，保证自身条件能够完成行程；未满2周岁或年满70周岁的，有心肺脑血管病听视力障碍的，不宜长途及原旅行的，既有病史和身体残障的，均不适合参加；任何隐瞒造成的后果由旅游者自行承担。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少数名族地区的卫生生活习惯都与汉族有所不同，湿纸巾、个人卫生用品，饮食宜有节制，不可暴饮暴食，以免增加肠胃负担，身份证、护照（外籍人士）、银行卡(农行/建行/邮政储蓄)、信用卡、现金等（现金不要带太多）；背包、腰包(放随身重要物品),防水雨具；防寒服，旅游鞋（最好是防水旅游鞋），换洗内衣裤若干，厚棉袜若干，防晒霜（50SPFPA+以上）、太阳镜、太阳帽、润肤霜、唇膏；感冒药、肠胃药、阿斯匹林、安定、头痛粉等物品；全球通手机、相机、充电器、备用电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2026-04-03T06:08:00+08:00</dcterms:created>
  <dcterms:modified xsi:type="dcterms:W3CDTF">2026-04-03T06:08:00+08:00</dcterms:modified>
</cp:coreProperties>
</file>

<file path=docProps/custom.xml><?xml version="1.0" encoding="utf-8"?>
<Properties xmlns="http://schemas.openxmlformats.org/officeDocument/2006/custom-properties" xmlns:vt="http://schemas.openxmlformats.org/officeDocument/2006/docPropsVTypes"/>
</file>