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诗画浙东南汽车5日行程单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HD1771033958jd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家AAAAA级景区国家级风景名胜区——神仙居南浔古镇—坐摇橹船穿过百间楼，感受水乡的昼夜风情缙云仙都—鼎湖峰被誉为“天下第一笋”，是全球最高的流纹岩单体石柱之一南山竹海—天堂南山、梦幻竹海，集自然生态与人文底蕴于一体的国家AAAAA级旅游景区鲁迅故居—鲁迅出生、成长的地方，景区完整保留了与鲁迅早年生活密切相关的场所国清寺—天台宗的发源地，也是日本、韩国天台宗的祖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西塘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地早乘车赴【西塘】;抵达后游览西塘古镇位于浙江省嘉善县，地处江浙沪三省交汇处。它是一座“生活着的千年古镇”，其核心魅力在于2600多户原住民依然在古老的街巷和宅院里生活，让厚重的历史与鲜活的日常烟火气完美交融。后入住宾馆；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神仙居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车赴神仙居（约306km），中餐后游览【神仙居】（上行索道65元/人、下行索道55元/人，自愿自理）：李白诗中的天姥山。乘索道轻松登顶，在悬崖栈道漫步，看火山流纹岩奇峰。核心打卡形如玉如意的如意桥和惊险的南天顶玻璃观景台，如入云端仙境。 神仙居：浙江最懒的一座山（乘坐拐弯电梯轻松上山） 其中特别赠送游览神仙居新晋网红景点【如意桥】刚柔并济的造型与神仙居的自然风光完美地融为一体，如一柄空中的玉如意，又似仙女的披帛，全透明玻璃桥面让人双腿发软，脚底油然而生对壮美景色的震撼。如意桥上留个影，行道有福，万事如意.。晚餐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仙都景区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5A级风景名胜区【仙都景区】（景区小交通20元/人敬请自理）【鼎湖峰】：“天下第一峰”“天下第一石”“天下第一笋”之誉的【鼎湖峰】：是整个浙江省缙云县仙都风景名胜区的核心，感受黄帝文化，游览黄帝飞天之地。游览【小赤壁景区】：因从倪翁洞向东过溪，绝壁陡峭，东西横亘长数里，石壁下部呈赭红色，犹如焰火烧过，故称小赤壁。景点内，溪中有岛，岛中有湖，恰似蓬莱仙境，重要景观有：龙耕路、婆媳岩、仙榜岩等。游览【仙居生物多样性博物馆】（每周一闭馆），这座中法合作打造的生态展馆，藏着浙里独有的自然密码。亿年火山地貌的震撼复原、云豹标本的珍稀亮相、2046种物种的精彩呈现，随手一拍都是自然与科学的碰撞。来这里，遇见仙居的生态之美，定格不一样的打卡记忆。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溧阳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国清寺】（车程约95km），国清寺位于浙江天台山，始建于隋代，是天台宗的发源地，也是日本、韩国天台宗的祖庭。乘车前往绍兴，游览【鲁迅故居】（车程约139km）是鲁迅出生、成长的地方，景区完整保留了与鲁迅早年生活密切相关的场所。后赴【南浔古镇】（车程约108km）：与众不同的富贵江南。看中西合璧的豪门巨宅，张石铭旧宅里藏有欧式舞厅。免费进入古镇街区，坐摇橹船穿过百间楼，感受水乡的昼夜风情。游览结束乘车前往溧阳，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5A级景区【南山竹海景区】（往返小交通40元/人敬请自理）。坐拥3.5万亩翠竹的国家5A景区，以竹寿文化闻名。可乘网红地面缆车（自费90元/人）访熊猫馆、鸡鸣村，或登“吴越弟一峰”俯瞰三省，也可漫步静湖竹筏上，沉浸于天然氧吧。结束愉快旅程、乘车返回温馨的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1、交通：空调旅游大巴车，保证一人一座。
                <w:br/>
                2、住宿：4晚商务酒店
                <w:br/>
                3、用餐：4早，不占床不含早
                <w:br/>
                4、门票：行程中所列景点首道门票
                <w:br/>
                5、导游：优秀导游服务
                <w:br/>
                6、保险：旅行社责任险，个人旅游意外险（具体赔付以保险公司为准）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其他自费项目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1、景点游览顺序视情况调整，不减少景点；
                <w:br/>
                2、赠送景点如果取消，不退费用。
                <w:br/>
                3、景区内的景交、游船等费用自理。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2026-02-20T08:19:08+08:00</dcterms:created>
  <dcterms:modified xsi:type="dcterms:W3CDTF">2026-02-20T08:19:08+08:00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