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（港港）2026年春节-纯享港澳高端直飞纯玩5日游行程单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GA17707751008n</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独家玩法：首座建造于酒店内符合国际规模的博物馆-美高梅博物馆
                <w:br/>
                澳门非遗：感悟澳门世遗线路，看澳门世遗建筑，感受世遗魅力
                <w:br/>
                双校造访：双大学参观，香港大学+澳门大学，感受国际名校学风氛围
                <w:br/>
                直航香港：往返直飞，黄金航班时刻，免舟车劳顿，度假模式轻松纵享
                <w:br/>
                精选住宿：香港精选四星酒店，澳门升级五星酒店，精致旅程
                <w:br/>
                世纪工程：横穿两次世纪伟大工程港珠澳大桥，double体验，double震撼
                <w:br/>
                山东成团：山东成团全陪班、港澳优秀导游接待服务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济南-香港
                <w:br/>
              </w:t>
            </w:r>
          </w:p>
          <w:p>
            <w:pPr>
              <w:pStyle w:val="indent"/>
            </w:pPr>
            <w:r>
              <w:rPr>
                <w:rFonts w:ascii="微软雅黑" w:hAnsi="微软雅黑" w:eastAsia="微软雅黑" w:cs="微软雅黑"/>
                <w:color w:val="000000"/>
                <w:sz w:val="20"/>
                <w:szCs w:val="20"/>
              </w:rPr>
              <w:t xml:space="preserve">
                香港接机前往酒店，后自由活动，指定时间入住酒店。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金紫荆广场-太平山-香港太空馆-香港大学-香港叮叮车-海洋公园-洋紫荆船游维港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
                <w:br/>
              </w:t>
            </w:r>
          </w:p>
          <w:p>
            <w:pPr>
              <w:pStyle w:val="indent"/>
            </w:pPr>
            <w:r>
              <w:rPr>
                <w:rFonts w:ascii="微软雅黑" w:hAnsi="微软雅黑" w:eastAsia="微软雅黑" w:cs="微软雅黑"/>
                <w:color w:val="000000"/>
                <w:sz w:val="20"/>
                <w:szCs w:val="20"/>
              </w:rPr>
              <w:t xml:space="preserve">
                自由活动一整天或全天迪士尼（可代订门票）
                <w:br/>
                交通：自理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香港-澳门
                <w:br/>
              </w:t>
            </w:r>
          </w:p>
          <w:p>
            <w:pPr>
              <w:pStyle w:val="indent"/>
            </w:pPr>
            <w:r>
              <w:rPr>
                <w:rFonts w:ascii="微软雅黑" w:hAnsi="微软雅黑" w:eastAsia="微软雅黑" w:cs="微软雅黑"/>
                <w:color w:val="000000"/>
                <w:sz w:val="20"/>
                <w:szCs w:val="20"/>
              </w:rPr>
              <w:t xml:space="preserve">
                港珠澳大桥-澳门历史城区citywalk（大三巴牌坊-玫瑰圣母堂-板樟堂前地-议事厅前地-民政总数大楼）-金莲花广场-美高梅博物馆-澳门大学-威尼斯人度假村-银河酒店钻石秀表演-官也街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澳门-香港-济南
                <w:br/>
              </w:t>
            </w:r>
          </w:p>
          <w:p>
            <w:pPr>
              <w:pStyle w:val="indent"/>
            </w:pPr>
            <w:r>
              <w:rPr>
                <w:rFonts w:ascii="微软雅黑" w:hAnsi="微软雅黑" w:eastAsia="微软雅黑" w:cs="微软雅黑"/>
                <w:color w:val="000000"/>
                <w:sz w:val="20"/>
                <w:szCs w:val="20"/>
              </w:rPr>
              <w:t xml:space="preserve">
                澳门自由活动（根据航班时间安排），约定时间集合出关前往香港机场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交通：济南香港往返经济舱含税机票+目的地用车（保证每人一正座）
                <w:br/>
                门票：行程中所列景点大门票
                <w:br/>
                住宿：香港三晚澳门一晚住宿（香港网评四钻，澳门网评五钻）
                <w:br/>
                用餐：全程2早3正餐，澳门升级一晚豪华自助餐
                <w:br/>
                导游：全程专业领队陪同，港澳优秀导游接待
                <w:br/>
                保险：含旅行社责任险，赠送旅游人身意外险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港澳通行证工本费
                <w:br/>
                航空意外保险；航班延误保险以及人力不可抗因素产生的额外费用
                <w:br/>
                香港澳门单房差；个人所产生行程之外的费用等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	因2014年9月15日后港澳通行证升级为全新的“智能卡”式的证件，旅行社工作人员从证件的签注信息上是无法识别签注是否已经使用过，所以参团客人必须自行确保港澳通行证的有效期及香港一次和澳门一次有效签注；我社不负责检查客人签注资料，谢谢配合！
                <w:br/>
                行程注意	导游会根据行程景点安排适当调整游览顺序，请知悉！
                <w:br/>
                如遇景点政策性闭馆，会根据情况换其他景点替换，敬请理解！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2026-02-12T08:20:59+08:00</dcterms:created>
  <dcterms:modified xsi:type="dcterms:W3CDTF">2026-02-12T08:20:59+08:00</dcterms:modified>
</cp:coreProperties>
</file>

<file path=docProps/custom.xml><?xml version="1.0" encoding="utf-8"?>
<Properties xmlns="http://schemas.openxmlformats.org/officeDocument/2006/custom-properties" xmlns:vt="http://schemas.openxmlformats.org/officeDocument/2006/docPropsVTypes"/>
</file>