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26年【顶奢新马】新加坡+马来西亚双飞5晚7天行程单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29957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济南-吉隆坡SC8077（20:25-03:05+1）
                <w:br/>
                吉隆坡-济南SC8078（04:05-09:55）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双国全景尽览 · 一次旅程双重享受
                <w:br/>
                串联现代新加坡与多元马来西亚，尽享“花园城市”的绿色活力、世界文化遗产古城的厚重历史、以及国际都会的璀璨繁华，体验层次丰富的双国风情。
                <w:br/>
                 深度文化漫游 · 沉浸南洋旧时风华
                <w:br/>
                《又见马六甲》大型情景秀：穿越时光，重温海上丝路壮阔史诗。
                <w:br/>
                马六甲河游船 + 三轮花车巡游：水上徜徉赏百年建筑，陆上穿行感怀旧风情，双重视角漫读古城。
                <w:br/>
                蒙地卡罗空中缆车：凌空俯瞰吉隆坡雨林与都市交织的壮丽天际。
                <w:br/>
                 学府参访与都市地标 · 人文与摩登交融
                <w:br/>
                探访新加坡国立大学：漫步亚洲顶尖学府，浸润学术氛围，启迪人文思考。
                <w:br/>
                尽览都市地标：打卡新加坡鱼尾狮、滨海湾花园，近观吉隆坡双子塔，感受国际都会的现代脉动。
                <w:br/>
                 南洋风味系统巡礼 · 舌尖上的文化之旅
                <w:br/>
                每日精选地道美食：海南鸡饭、松发肉骨茶、娘惹风味餐、皇帝面包鸡、奶油虾……开启系统性的味蕾探险，深入品味融合饮食文化。
                <w:br/>
                 品质住宿全程保障 · 舒适体验安心畅游
                <w:br/>
                全程网评四钻酒店住宿，特别升级吉隆坡2晚国际五星酒店连住，享优质服务与景观。
                <w:br/>
                全程纯玩无购物，时间尽用于深度体验，打造安心舒心的品质之旅。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参考航班：SC8077（20:25-03:05+1）
                <w:br/>
              </w:t>
            </w:r>
          </w:p>
          <w:p>
            <w:pPr>
              <w:pStyle w:val="indent"/>
            </w:pPr>
            <w:r>
              <w:rPr>
                <w:rFonts w:ascii="微软雅黑" w:hAnsi="微软雅黑" w:eastAsia="微软雅黑" w:cs="微软雅黑"/>
                <w:color w:val="000000"/>
                <w:sz w:val="20"/>
                <w:szCs w:val="20"/>
              </w:rPr>
              <w:t xml:space="preserve">
                贵宾国内机场集合，在领队的带领下办理出境手续后，乘机航班飞往吉隆坡。接机后入住酒店休息。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吉隆坡-马六甲  睡到自然醒-马六甲-三宝山-三宝庙-马六甲游船-又见马六甲大型演出-鸡场街
                <w:br/>
              </w:t>
            </w:r>
          </w:p>
          <w:p>
            <w:pPr>
              <w:pStyle w:val="indent"/>
            </w:pPr>
            <w:r>
              <w:rPr>
                <w:rFonts w:ascii="微软雅黑" w:hAnsi="微软雅黑" w:eastAsia="微软雅黑" w:cs="微软雅黑"/>
                <w:color w:val="000000"/>
                <w:sz w:val="20"/>
                <w:szCs w:val="20"/>
              </w:rPr>
              <w:t xml:space="preserve">
                睡到自然醒后，乘车前往【马六甲】是马来西亚历史的见证和发源地，其丰富的历史遗迹闻名世界。在这里，无论是马来人、华人、印度人、葡萄牙人，都沿袭着他们原有的语言、宗教和习俗。马六甲经历了五百年岁月痕迹，仿如是一座活动的历史博物馆。后前往【三宝山】，又名中国山，太监郑和下西洋曾访问马六甲王朝，明朝皇帝将女儿汉丽宝公主许配给马六甲苏丹，苏丹便将三宝山赐给公主的五百随从定居。西南山麓有【三宝庙】，庙旁有一口井名，是马来西亚最古老的井，传说喝了此井的水，定会再回祖国故乡。
                <w:br/>
                后前往【马六甲河游船】马六甲河两岸有着丰富多样的景观，从色彩鲜艳的传统房屋到具有历史意义的古迹，每一处都展现着这座城市独特的魅力。在游船上，您能感受到微风拂面，享受悠闲惬意的时光，深入领略马六甲的风情。晚餐后入住酒店。【又见马六甲】是由中国导演王潮歌执导的大型情景体验剧该剧以“时间船”为叙事主轴，贯穿马六甲600多年的历史变迁，通过郑和船队抵达、传统婚礼场景、跨种族亲情故事等篇章，展现多元文化交融。【鸡场街】马六甲鸡场街是马来西亚马六甲州的历史文化街区，名称源自闽南语“街场街”（意为繁忙街道），因谐音演变为“鸡场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马六甲网评四钻</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马六甲-新加坡   荷兰红屋-圣保罗教堂-三轮花车-圣淘沙自由活动
                <w:br/>
              </w:t>
            </w:r>
          </w:p>
          <w:p>
            <w:pPr>
              <w:pStyle w:val="indent"/>
            </w:pPr>
            <w:r>
              <w:rPr>
                <w:rFonts w:ascii="微软雅黑" w:hAnsi="微软雅黑" w:eastAsia="微软雅黑" w:cs="微软雅黑"/>
                <w:color w:val="000000"/>
                <w:sz w:val="20"/>
                <w:szCs w:val="20"/>
              </w:rPr>
              <w:t xml:space="preserve">
                早餐后前往【荷兰红屋】（外观），这是在荷兰殖民期间所遗留下的红色建筑屋，建于1650年，是东南亚最古老的荷兰建筑物。红屋旁的天主教堂【圣保罗教堂】(外观)也称【圣芳济教堂】。后体验造型可爱、浮夸的观光三轮车--【马六甲三轮花车】，并拍照留念。【圣淘沙自由活动】 圣淘沙岛是新加坡的璀璨明珠，这个美丽的小岛在马来文中意为“和平与安宁”，曾经作为英国的海军基地，在1972年被开发成一个重点旅游区，如今已经成为一个集主题乐园、热带度假村、自然公园和文化中心于一体的休闲好去处。比如，新加坡环球影城、S.E.A.海洋馆、海事博物馆、杜莎夫人蜡像馆等等，让您在游玩的过程中充分感受刺激和乐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午餐：海鲜餐或自理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新加坡网评四钻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新加坡-吉隆坡  鱼尾狮-赞美广场-滨海湾花园-花芭山-国立大学/管理大学参观-太子城-首相府
                <w:br/>
              </w:t>
            </w:r>
          </w:p>
          <w:p>
            <w:pPr>
              <w:pStyle w:val="indent"/>
            </w:pPr>
            <w:r>
              <w:rPr>
                <w:rFonts w:ascii="微软雅黑" w:hAnsi="微软雅黑" w:eastAsia="微软雅黑" w:cs="微软雅黑"/>
                <w:color w:val="000000"/>
                <w:sz w:val="20"/>
                <w:szCs w:val="20"/>
              </w:rPr>
              <w:t xml:space="preserve">
                早餐后前往【鱼尾狮雕像】（约 30 分钟）坐落于市内新加坡河畔，是新加坡的标志和象征。鱼身 ，象征着新加坡从小渔村谦卑起步。狮头 ，则代表了新加坡最早期的名称，“Singapura”（新加坡拉），马来语中，意指“狮城”。在这里，请您充分发挥您的想象力摆出各种不同造型的 POSE 与鱼尾狮亲密合影吧！夜幕降临之后，五彩的灯光和投射多媒体，将这座垂直花园打扮得妖娆多姿。【赞美广场】CHIJMES英语读音为“chimes”）的绿茵草坪、大理石瀑布、庭院和新古典主义风格建筑，让人不禁想起昔日更加优雅的年代。作为新加坡最精美的宗教场所之一，它的石膏装饰图案、壁画和比利时彩色玻璃窗在今天仍然能引起人们的惊叹。时过境迁，赞美广场如今已成为令人兴奋的餐饮和夜间娱乐场所，那份宁静和谐的氛围依然存在，使其成为繁华都市中一片祥和的绿洲。融合了现代以及5种新歌德式古典风格，散发出独具一格的迷人韵味，自然是拍美照的绝佳场地~这里也是电影《摘金奇缘》的取景地。【滨海湾花园】 滨海湾花园是新加坡市中心的超级花园，以10亿元造价成为新加坡最新的地标。园区共分成三个部分：滨海南花园、滨海东花园，以及衔接二者的滨海中花园。游客可在花园中巨大的半球形温室里观赏到超过25万棵奇花异草，和全球最大的室内瀑布。其中建有多棵巨大的超级树(Supertree)，这些超级树不但壮观美丽，还具备多项实用性功能。【花芭山】 新加坡的“最高峰”，从山顶上放眼望去，一面是蔚蓝色的大海，另一面是林立错落有致的高楼大厦构成的市区景观，可以俯瞰世界贸易中心邮轮码头、新加坡集装箱码头以及宁静岛全岛的美景。【新加坡国立大学或新加坡管理大学】自由参观。【新加坡国立大学】 作为亚洲著名学府，校园内现代化建筑与绿化相得益彰。漫步校园，参观图书馆、教学楼，感受浓厚的学术氛围。还能与在校学生交流了解前沿的学术动态，激发孩子对知识的渴望。如遇国立大学官方限制游览日期，自动更换为管理大学参访，以当天安排为准，如有不便敬请谅解。【新加坡管理大学】 这所2000年由新加坡政府创办的公立大学，已成长为亚洲顶级学府。它坐落于繁华的新加坡市中心，校园充满活力。在学术领域，多个专业成绩斐然，如会计学院在多项研究指标中位居世界首位，商学院和经济学院也跻身全球前列，还获得了AACSB、EQUIS、AMBA三重认证。【太子城行政中心】 太子城是是马来西亚的新行政首都，它不仅建筑都很别致，城市规划也相当的好。除了最高法院以外，其他所有的马来西亚国家行政机构全都搬进了新城，吉隆坡则完全成为了经济商业中心。绿茵茵的太子城广场非常宽阔，广场中心是鲜艳夺目花团紧簇装点的喷水池，水池周围矗立的马来西亚十四个州的旗帜迎风飘扬。在这里，您可以看到首相府、太子大桥、首相官邸、太子会议中心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  蒙地卡罗-缆车-国家清真寺-独立广场-国家艺术馆
                <w:br/>
              </w:t>
            </w:r>
          </w:p>
          <w:p>
            <w:pPr>
              <w:pStyle w:val="indent"/>
            </w:pPr>
            <w:r>
              <w:rPr>
                <w:rFonts w:ascii="微软雅黑" w:hAnsi="微软雅黑" w:eastAsia="微软雅黑" w:cs="微软雅黑"/>
                <w:color w:val="000000"/>
                <w:sz w:val="20"/>
                <w:szCs w:val="20"/>
              </w:rPr>
              <w:t xml:space="preserve">
                早餐后驱车前往【南洋蒙地卡罗】避暑胜地，位于彭亨和雪兰莪州之间的避暑高原，坐落在马来西亚半岛最长的蒂蒂旺莎山脉海拔于一千九百米高的高原，温度在于16-20之间，山峦重叠、林木苍翠，空气清新怡人。我们乘坐马来西亚最长最快最先进【缆车】(如遇到缆车维修，改为大巴)直达云雾缭绕的神秘山顶。【国家清真寺】吉隆坡市中心的国家清真寺，占地5.5公顷，于1965年建成，这是一组包括祈祷大厅、大尖塔、陵墓和办公大楼的建筑群，其造型和装饰与麦加的三大清真寺相仿，气势恢弘，是伊斯兰建筑艺术的杰出代表。【独立广场】吉隆坡独立广场是马来西亚最著名的地标之一，它位于吉隆坡市中心的黄金地段，建造于1957年，纪念马来西亚脱离英国统治而独立。现该升旗地点则矗立着一支高100英尺的旗杆，位于广场的南端，来自世界各地的游客都会到此欣赏这根旗杆，以纪念这个历史时刻。【国家艺术馆】是马来西亚最重要的艺术机构之一，成立于1958年，致力于收藏、展示和推广本土及国际艺术作品。馆内不仅展示马来西亚艺术家的现代及当代作品，也定期举办国际艺术展览，是了解东南亚艺术和文化的绝佳场所。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晚餐：含餐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吉隆坡国际五星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吉隆坡-机场  黑风洞彩虹阶梯-巧克力DIY-默迪118-SALOMA天桥夜景与双峰塔夜观-阿罗街夜市
                <w:br/>
              </w:t>
            </w:r>
          </w:p>
          <w:p>
            <w:pPr>
              <w:pStyle w:val="indent"/>
            </w:pPr>
            <w:r>
              <w:rPr>
                <w:rFonts w:ascii="微软雅黑" w:hAnsi="微软雅黑" w:eastAsia="微软雅黑" w:cs="微软雅黑"/>
                <w:color w:val="000000"/>
                <w:sz w:val="20"/>
                <w:szCs w:val="20"/>
              </w:rPr>
              <w:t xml:space="preserve">
                【黑风洞彩虹阶梯】 黑风洞作为吉隆坡的标志性景点，名声在外，被列入马来西亚必去景区的排行榜上，这里有一个大型的印度神庙，是世界上除印度之外最著名的印度教朝拜圣地之一，也是马来西亚庆祝印度教节日大宝森节(每年阴历1~2月间)的最重要场所。这里处在丛林掩映的半山腰，是一个石灰岩溶洞群。‌彩虹阶梯共有272级台阶‌，每一级都被涂上明亮的彩虹色，形成一条蜿蜒向上的彩色丝带，阶梯沿途刻有吉祥图案，两侧植被茂密，绿树成荫，攀登过程中可欣赏自然景观。【巧克力手工DIY体验】马来西亚是典型的热带雨林气候国家，盛产可可，在这里我们可以了解到巧克力的生产过程，巧克力主要分为黑白2种，其制作是一门精深的艺术，虽然现在的制作设备已经越来越先进，但仍以为手工制作的巧克力为贵。各位团友还能够亲自动手，一起制作属于你的爱心巧克力。【默迪卡118】（外观）吉隆坡新地标，2021年12月30日举行了尖塔封顶仪式，以楼高678.90米记录，取代上海中心大厦（632米）成为世界第二高楼，仅次于阿联酋迪拜的哈里发塔。【SALOMA天桥夜景与双峰塔夜观】吉隆坡国油双峰塔是马来西亚石油公司的综合办公大楼，也是游客从云端俯视吉隆坡的好地方。双峰塔的设计风格体现了吉隆坡这座城市年轻、中庸、现代化的城市个性，突出了标志性景观设计的独特性理念。耗资马币3100万令吉的莎罗马行人天桥以九重葛(一神花)为主要设计概念，桥身上亦安装4000 颗LED灯泡可发出不同颜色的灯光，在夜晚将随着节奏呈现不同的图案。【阿罗街夜市】网红打卡地，吉隆坡美食的宝藏地方，里面都是知名老字号的分店集合，可品尝各种地道美食，食客选择丰富。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参考航班:SC8078（04:05-09:55）
                <w:br/>
              </w:t>
            </w:r>
          </w:p>
          <w:p>
            <w:pPr>
              <w:pStyle w:val="indent"/>
            </w:pPr>
            <w:r>
              <w:rPr>
                <w:rFonts w:ascii="微软雅黑" w:hAnsi="微软雅黑" w:eastAsia="微软雅黑" w:cs="微软雅黑"/>
                <w:color w:val="000000"/>
                <w:sz w:val="20"/>
                <w:szCs w:val="20"/>
              </w:rPr>
              <w:t xml:space="preserve">
                早班机抵达济南，结束愉快的旅行。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济南起止往返经济舱位机票及机票税金；
                <w:br/>
                行程所列酒店住宿； 按旅游条例规定团体客人同性2人一间房，12岁以下儿童不占床。酒店住宿若出现单男单女，旅行社会按照报名先后的顺序安排同性客人同住，若客人不接受此种方式或经协调不能安排的，客人须在出发前补单房差费用；酒店等级以当地酒店评定为准。境外酒店双人间为两张单人床，但偶尔会出现一大床+一沙发床或一大床+一单人床形式。若团体出现单男单女情况（包括领队），领队有权调整夫妻及亲属住宿安排，或调整单人住三人间（三人间为三张单人床或加床为钢丝床）。全程不提供自然单间，单房差需游客自理；
                <w:br/>
                当地空调旅游巴士（1人1正座）；
                <w:br/>
                行程中所列餐食，新加坡餐标60元/人/正餐，马段餐标40元/人/餐，客人自愿放弃不吃，费用不退。境外旅游人身意外险；旅行社责任险
                <w:br/>
                行程所含景点（区）门票为第一大门票；行程中的游览时间仅供参考，我社可根据具体行程安排做适当调整；
                <w:br/>
                中文导游服务费；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个人护照办理费用；签证加急费；
                <w:br/>
                马段导服140元/人；马段酒店税60元/人
                <w:br/>
                酒店内电话、传真、洗熨、收费电视、饮料、行李搬运等费用；
                <w:br/>
                单房差费用（默认2人1间房）；依照旅游业现行作业规定，本公司有权依据最终出团人数情况，调整房间分房情况 （包括夫妻分开住宿或加床，或家庭分开住宿等）。根据地接社规定12岁以上小孩必须占床，12岁以下小孩可选择是否占床，如不占床，请游客提前说明，具体费用根据所报团队情况而定；若一个大人带一个12岁以下儿童参团，建议住在一个标间，以免给其他游客休息造成不便；
                <w:br/>
                旅游者因违约、自身过错、自由活动期间内行为或自身疾病引起的人身和财产损失；
                <w:br/>
                因个人原因滞留产生的费用；
                <w:br/>
                因气候或飞机、车辆、船只等交通工具发生故障导致时间延误或行程变更引起的经济损失和责任；
                <w:br/>
                行李在航班托运期间造成损坏的经济损失和责任；
                <w:br/>
                服务包含项目未提及的其他一切费用；自由活动期间的交通、餐饮、门票、购物等个人消费；境外自费游览项目；出入境的行李海关课税，超重行李的托运费、管理费等；因不可抗拒的客观原因和非我公司原因（如天灾、战争、罢工等）或航空公司航班延误或取消、领馆签证延误等特殊情况，所超出的费用（如在外延期签证费、住、食及交通费、国家航空运价调整等）。
                <w:br/>
                若团员在新段未随团同进同出，需缴付于新加坡移民局之罚款¥50000元/人，由组团社承担。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签证须知
                <w:br/>
                暂时免签，提供有效护照首页。
                <w:br/>
                取消与改期规划
                <w:br/>
                机票全票款已付/酒店已下定，因为自身原因放弃旅游（包括同行亲朋被拒签，家有急事等所有意外或主观原因），原先收取的损失费不足以支付实际损失时，需按照实际损失收取！！！
                <w:br/>
                团队机票一经开出，不得更改，不得签转，不得退票！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2026-01-07T15:02:58+08:00</dcterms:created>
  <dcterms:modified xsi:type="dcterms:W3CDTF">2026-01-07T15:02:58+08:00</dcterms:modified>
</cp:coreProperties>
</file>

<file path=docProps/custom.xml><?xml version="1.0" encoding="utf-8"?>
<Properties xmlns="http://schemas.openxmlformats.org/officeDocument/2006/custom-properties" xmlns:vt="http://schemas.openxmlformats.org/officeDocument/2006/docPropsVTypes"/>
</file>