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【欢乐南洋】新加坡马来西亚 SC 济南起止4晚6天行程单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参考航班：SC8061  1750/2350
                <w:br/>
                新加坡济南 参考航班：SC8062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全程携程四钻酒店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w:br/>
                温馨提示：
                <w:br/>
                1、请提前于航班时间3小时抵达机场，办理出境手续及换登机牌；
                <w:br/>
                2、酒店入住时间：15：00以后，离店时间：12:00以前。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鱼尾狮公园-滨海湾花园-赞美广场-珠宝店-药油店-波德申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狮头，则代表了新加坡最早期的名称，“Singapura” （新加坡拉），马来语中，意指 “狮城”。在这里，请您充分发挥 您的想象力摆出各种不同造型的 POSE 与鱼尾狮亲密合影吧！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※【赞美广场】（约 30 分钟）CHIJMES 英语读音为“chimes”）的绿茵草坪、大理石瀑布、庭院和新古典主义风格建筑， 让人不禁想起昔日更加优雅的年代。作为新加坡最精美的宗教场所之一，它的石膏装饰图案、壁画和比利时彩色玻璃窗在今 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的绝佳场地~这里也是电影《摘金奇缘》的取景地。 ※【珠宝店】(约 60-90 分钟)选购精美天然钻石，天然红宝石，天然蓝宝石，天然祖母绿，坦桑石、时来运转等饰品。 ※【新加坡药油店】(约 60-90 分钟)主营鳄鱼油、蜜蜂疗、狮子油、白树油、颈肩松、顶级鱼油等新加坡传统药油。 乘车前往马来西亚波德申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午餐：新加坡特色餐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波德申-国家皇宫-独立广场-国家清真寺-西明寺-双峰塔-莎罗马行人天桥-默迪卡 118-舒适乳胶中心-同庆土产店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w:br/>
                穿着救生衣。参加自费含海鲜午餐。 随后乘车前往吉隆坡。 ※【国家皇宫】【独立广场】【国家清真寺】（共计约 40-60 分钟）(一般进入参观,但如遇上周五回教祷告时段或回教节日 就不能进入改成外观)。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来西亚的暹罗人主要聚居在泰南或北马各州，独立过後才因求学、求职等原因逐渐南移，最後聚集在吉隆坡这座大城市。而 西明寺除了作为南传佛教的信仰中心，也肩负着传承暹罗文化的重要使命。每个星期天，居住在吉隆坡的暹罗人都会前来膜 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※【双峰塔】外观（约 30 分钟）拍照留念。双峰塔是吉隆坡地标建筑，吉隆坡石油双塔曾经是世界最高的摩天大楼，仍是 世界最高的双塔楼，也是世界第十六高的大楼。坐落于吉隆坡市中心，吉隆坡石油双塔高 452 米，共地上 88 层，由美国建 筑设计师西萨·佩里所设计的大楼，表面大量使用了不锈钢与玻璃等材质。双峰塔与邻近的吉隆坡塔同为吉隆坡的知名地标及 象征。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随后参观国家鉴定的※【舒适乳胶中心】（约 60-90 分钟），选购各类乳胶产品。 ※【同庆土产专卖店】（约 60-90 分钟），购买当地土特产如东哥阿里、正宗追风油、白咖啡等伴手礼。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彩虹阶梯-首相府太子城-粉红水上清真寺-DIY 巧克力
                <w:br/>
              </w:t>
            </w:r>
          </w:p>
          <w:p>
            <w:pPr>
              <w:pStyle w:val="indent"/>
            </w:pPr>
            <w:r>
              <w:rPr>
                <w:rFonts w:ascii="微软雅黑" w:hAnsi="微软雅黑" w:eastAsia="微软雅黑" w:cs="微软雅黑"/>
                <w:color w:val="000000"/>
                <w:sz w:val="20"/>
                <w:szCs w:val="20"/>
              </w:rPr>
              <w:t xml:space="preserve">
                ※【黑风洞彩虹阶梯】（约 40 分钟）黑风洞是印度教的朝拜圣地，是一个石灰岩的溶洞群，被称为世界上最神秘最美的洞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拍照建议：如果是拍全景，需要退到广场上，如果是拍阶梯局部，最好是配上长焦镜头。 ※【首相府～未来太子城】（约 50 分钟），在此您可感受到马来西亚政府如何不花一毛钱在森林开发区建出一座面积 264 平方公里的未来马来西亚行政电子中心。未来环保无烟城市以马来西亚首位总理的名字命名，满眼尽是浓浓的绿意，道路两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巧克力】（约 60 分钟） 【DIY 巧克力】在这里可以体验各种巧克力的制作过程，了解可可的种植和提炼过程，品尝美味巧克力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吉隆坡-马六甲-三宝庙-三宝井-荷兰红屋-圣保罗教堂-彩虹打卡墙-新加坡
                <w:br/>
              </w:t>
            </w:r>
          </w:p>
          <w:p>
            <w:pPr>
              <w:pStyle w:val="indent"/>
            </w:pPr>
            <w:r>
              <w:rPr>
                <w:rFonts w:ascii="微软雅黑" w:hAnsi="微软雅黑" w:eastAsia="微软雅黑" w:cs="微软雅黑"/>
                <w:color w:val="000000"/>
                <w:sz w:val="20"/>
                <w:szCs w:val="20"/>
              </w:rPr>
              <w:t xml:space="preserve">
                早餐后，乘车前往马六甲，游览郑和下西洋期间遗留下来的※【三宝庙】、【三宝井】（30 分钟），※【荷兰红屋】（30 分钟）,※【圣保罗教堂】（30 分钟），让你深入了解马六甲与郑和的渊源及西方殖民的人文环境。 ※【彩虹打卡墙】（约 30 分钟）这间位于鸡场街内的 My Kiehl’s Heritage 马六甲打卡墙，由国际知名的护肤品牌 Kiehl’ s 与油漆品牌 Dulux 联手打造， 这副超巨大的五彩壁画可以看到许多马六甲重要历史地标的踪影，例如圣保罗教堂、法摩 沙堡等，绝对是不能错过的马六甲打卡景点。除此之外，这种运用几何图形与基础原色相结合的抽象化设计，与欧洲早期的 创作风格有几分相似，走在这样一条的街道上仿佛能真的能亲临感受当年那种艺术的美！ 随后，乘车前往新加坡机场。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参考航班：SC8062  0055/0710
                <w:br/>
              </w:t>
            </w:r>
          </w:p>
          <w:p>
            <w:pPr>
              <w:pStyle w:val="indent"/>
            </w:pPr>
            <w:r>
              <w:rPr>
                <w:rFonts w:ascii="微软雅黑" w:hAnsi="微软雅黑" w:eastAsia="微软雅黑" w:cs="微软雅黑"/>
                <w:color w:val="000000"/>
                <w:sz w:val="20"/>
                <w:szCs w:val="20"/>
              </w:rPr>
              <w:t xml:space="preserve">
                新加坡济南 参考航班：SC8062  0055/0710
                <w:br/>
                ※注：游览节目、交通和食宿将尽量以行程表所列安排，如遇特殊情况，将以当地导游安排为准，敬请理解与配合。 ※酒店的入住顺序以出团通知为准，前后顺序可能会调整，敬请谅解！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 2 人一间房，12 岁以下儿童不占床。酒店住宿若出现单男单女，旅行社会按照报名先后的顺序安排
                <w:br/>
                同性客人同住，若客人不接受此种方式或经协调不能安排的，客人须在出发前补单房差费用（温馨提示：东南亚酒店以大床房型
                <w:br/>
                为主，会出现两个同性同住一大床的情况，介意者请慎重报名）；
                <w:br/>
                ⚫ 当地空调旅游巴士（1 人 1 正座）；
                <w:br/>
                ⚫ 行程中所列餐食；
                <w:br/>
                ⚫ 早餐为酒店房费包含，客人自愿放弃不吃，费用不退。正餐十人一桌（六菜一汤），如不足十人，菜数和菜量将相应减少；
                <w:br/>
                ⚫ 境外旅游人身意外险；
                <w:br/>
                ⚫ 行程所含景点（区）门票为第一大门票；
                <w:br/>
                ⚫ 以上行程安排及顺序当地导游会有调整，保证全部走完。
                <w:br/>
                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导游司机小费及马来酒店税 400/人（机场现付领队）
                <w:br/>
                ⚫ 酒店内电话、传真、洗熨、收费电视、饮料、行李搬运等费用；
                <w:br/>
                ⚫ 单房差费用（默认 2 人 1 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 2017 年 9 月 1 日开始,征收旅游税 10 马币/间晚,请客人自行现付酒店。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 、时来运转饰等饰品。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专卖世界顶级的纯天然乳胶寝具如：枕头，抱枕，床垫，婴儿床垫等。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同庆土特产总汇</w:t>
            </w:r>
          </w:p>
        </w:tc>
        <w:tc>
          <w:tcPr/>
          <w:p>
            <w:pPr>
              <w:pStyle w:val="indent"/>
            </w:pPr>
            <w:r>
              <w:rPr>
                <w:rFonts w:ascii="微软雅黑" w:hAnsi="微软雅黑" w:eastAsia="微软雅黑" w:cs="微软雅黑"/>
                <w:color w:val="000000"/>
                <w:sz w:val="20"/>
                <w:szCs w:val="20"/>
              </w:rPr>
              <w:t xml:space="preserve">东革阿里，千里追风油，海藻产品，白咖啡，燕窝等各式各样富有大马特色的土产食品。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药油蜂疗、鳄鱼油、金狮子油等及土特产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新加坡、马来西亚与中国北京没有时差。
                <w:br/>
                请您在境外期间遵守当地的法律法规，并注意自已的人身安全。
                <w:br/>
                此参考行程和旅游费用，我公司将根据参团人数、航班保留调整的权利。
                <w:br/>
                依照旅游业现行作业规定，本公司有权依据最终出团人数情况，调整房间分房情况。
                <w:br/>
                马来西亚流通货币为马币，人民币及美元到当地都可以兑换。
                <w:br/>
                新加坡规定，不允许携带香烟入境，请各位游客务必严格遵守，以免产生任何损失。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2025-09-18T05:05:14+08:00</dcterms:created>
  <dcterms:modified xsi:type="dcterms:W3CDTF">2025-09-18T05:05:14+08:00</dcterms:modified>
</cp:coreProperties>
</file>

<file path=docProps/custom.xml><?xml version="1.0" encoding="utf-8"?>
<Properties xmlns="http://schemas.openxmlformats.org/officeDocument/2006/custom-properties" xmlns:vt="http://schemas.openxmlformats.org/officeDocument/2006/docPropsVTypes"/>
</file>