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0814【私人定制】-港澳高端直飞5日游行程单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GA1754302210iW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港澳定制5日游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(深港直通车+香港 10 车)
                <w:br/>
                深圳-香港酒店(寄存行李)一星光大道&amp;尖沙咀钟楼-太空馆-金紫荆广场-太平山顶(含往返缆车)-浅水湾-中环石板街-中环大馆-香港大学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香港喜来登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香港自由活动一天
                <w:br/>
              </w:t>
            </w:r>
          </w:p>
          <w:p>
            <w:pPr>
              <w:pStyle w:val="indent"/>
            </w:pPr>
            <w:r>
              <w:rPr>
                <w:rFonts w:ascii="微软雅黑" w:hAnsi="微软雅黑" w:eastAsia="微软雅黑" w:cs="微软雅黑"/>
                <w:color w:val="000000"/>
                <w:sz w:val="20"/>
                <w:szCs w:val="20"/>
              </w:rPr>
              <w:t xml:space="preserve">
                (不含车导)
                <w:br/>
                交通：客人自理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香港喜来登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香港-港珠澳大桥-澳门
                <w:br/>
              </w:t>
            </w:r>
          </w:p>
          <w:p>
            <w:pPr>
              <w:pStyle w:val="indent"/>
            </w:pPr>
            <w:r>
              <w:rPr>
                <w:rFonts w:ascii="微软雅黑" w:hAnsi="微软雅黑" w:eastAsia="微软雅黑" w:cs="微软雅黑"/>
                <w:color w:val="000000"/>
                <w:sz w:val="20"/>
                <w:szCs w:val="20"/>
              </w:rPr>
              <w:t xml:space="preserve">
                (港澳直通专车)
                <w:br/>
                09:00香港一经港珠澳大桥一澳门酒店(寄存行李)，威尼斯人;备注:1、今日澳门时间充足，可自行前往威尼斯人游玩;2、澳门酒店一般 15 点后可办理入住，提前抵达酒店可先寄存行李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澳门永利皇宫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
                <w:br/>
              </w:t>
            </w:r>
          </w:p>
          <w:p>
            <w:pPr>
              <w:pStyle w:val="indent"/>
            </w:pPr>
            <w:r>
              <w:rPr>
                <w:rFonts w:ascii="微软雅黑" w:hAnsi="微软雅黑" w:eastAsia="微软雅黑" w:cs="微软雅黑"/>
                <w:color w:val="000000"/>
                <w:sz w:val="20"/>
                <w:szCs w:val="20"/>
              </w:rPr>
              <w:t xml:space="preserve">
                (澳门 7h 用车)
                <w:br/>
                09:30澳门大三巴牌坊&amp;大炮台一渔人码头一妈阁庙一打卡新葡京一金莲花一回归纪念馆-13:30 澳门塔自助午餐(含观光层票)一官也街-澳门大学一银河钻石表演-送回酒店一水舞间表演(贵宾席)备注:水舞间地址:新濠天地一楼水舞间剧院(自行前往)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澳门新濠影汇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(单送机，珠澳直通专车)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交通:济南深圳，珠海济南往返经济舱机票含税
                <w:br/>
                用车:行程内7座商务车+直通专车
                <w:br/>
                门票:行程中所列景点大门票+水舞间表演(贵宾席)
                <w:br/>
                住宿:全程网评五钻酒店住宿
                <w:br/>
                用餐:全程4早1正餐(早餐酒店含)
                <w:br/>
                导游:不含导游，司机协助前往
                <w:br/>
                保险:含旅行社责任险，赠送旅游人身意外险 30 万保额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港澳通行证工本费
                <w:br/>
                航空意外保险；航班延误保险以及人力不可抗因素产生的额外费用
                <w:br/>
                香港澳门单房差；个人所产生行程之外的费用等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2025-08-14T16:48:50+08:00</dcterms:created>
  <dcterms:modified xsi:type="dcterms:W3CDTF">2025-08-14T16:48:50+08:00</dcterms:modified>
</cp:coreProperties>
</file>

<file path=docProps/custom.xml><?xml version="1.0" encoding="utf-8"?>
<Properties xmlns="http://schemas.openxmlformats.org/officeDocument/2006/custom-properties" xmlns:vt="http://schemas.openxmlformats.org/officeDocument/2006/docPropsVTypes"/>
</file>