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大巴秦皇岛3日行程单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HEB1751423867CB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【精选住宿】三钻宾馆标间住宿，给您良好的睡眠； 产
                <w:br/>
                【精致美食】全程2 早 4正餐
                <w:br/>
                【精华景点】仙螺岛/一关/老龙头/船/西港花园/碧螺塔/鸽子窝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早集结出发，车赴美丽的海滨城市秦皇岛。
                <w:br/>
                   抵达后，游览【仙螺岛景区】（约2小时），这里有亚洲最长的开放式跨海索道，全长1038米，连接岛屿与海岸。据说不论是友情、爱情、亲情，跨过去就是一辈子，景区也因此成为无数人趋之若鹜的打卡地标。登岛后，可自行游览高达56米的观光游乐塔，另有海上蹦极、激流勇进、海上游船等自费娱乐项目。
                <w:br/>
                <w:br/>
                   晚餐后，结束一天的旅程，前往宾馆办理入住。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秦皇岛——山海关——北戴河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山海关，游览素有“两京锁钥无双地，万里长城第一关”的【天下第一关】登城（约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
                <w:br/>
                <w:br/>
                   后游览，明代万里长城的东部起点【老龙头】（约2小时），这里是长城与大海的交汇处，拥有明长城唯一的一段海上石城，明大学士孙承宗、抗倭名将戚继光均在此驻守，清代先后有五位皇帝七次登临，十全老人乾隆在此留下无数墨宝。登临澄海楼，俯瞰城海交汇，眺望海天一色，蔚为壮观。
                <w:br/>
                <w:br/>
                   午餐后，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后游览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后，游览北戴河夜文化的代表景区【碧螺塔海上酒吧公园】（约2小时），入夜的北戴河流光溢彩，这里就是流光溢彩中最夺目的明珠。园区内有随处可见的歌手艺人随行演出，音乐、啤酒、烧烤、海鲜，融合吧文化，汇集吃喝玩乐于一体。沙滩篝火晚会，DJ的引领下，随意舞蹈，感受着夏夜、海风、篝火、沙滩，放空自己，也把日常中的压力、烦恼、困扰统统抛散。大型海上实景演出，大型的海上灯光秀，让建筑也随之“活”起来，水上芭蕾、近景魔术、高空杂技间杂其中，目不暇接。异域风情show，让你忘却置身何处。碧螺塔——文青们的朝圣之地，中年人的解压处所，孩子们的欢乐天堂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北戴河标志性景点【鸽子窝公园】（约2小时），鸽子窝公园又称鹰角公园，位于北戴河海滨的东北角，是北戴河有名的景点之一。这里临大海带新河，耸峙于海面的东山峭壁之上，有诞生自民国时期的鹰角亭，毛主席曾在这里写下《浪淘沙·北戴河》,并因此使北戴河闻名遐迩。望海长廊、浴日亭、樱花园诸多景观不胜枚举。这里还是世界闻名的观鸟圣地，俯瞰大潮坪湿地，万鸟翔集，忽而成云，远眺秦皇岛城区高楼林立，之间是绵延数十公里的海滨国家森林公园，令人心旷神怡，流连忘返。
                <w:br/>
                <w:br/>
                   午餐后，结束美丽的滨海之旅，返回温馨的家。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2、景区：行程所列景区首道大门票；（不含索道、自助餐、堂会） 
                <w:br/>
                3、住宿：三钻/四钻标间住宿，如需大床房或单住，需提前预定；
                <w:br/>
                4、用餐：2早4正餐，早餐为酒店含早，不用不退；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2025-07-17T03:07:02+08:00</dcterms:created>
  <dcterms:modified xsi:type="dcterms:W3CDTF">2025-07-17T03:07:02+08:00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