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纯玩游贵州真不贵梵净山版-贵州双飞6天行程单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GZ1750927573N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全国各地-贵阳接站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游览为数不多的大型综合性城市公园之一——黔灵山公园（自由活动），公园以明山、秀水、幽林、古寺、圣泉、灵猴而闻名遐迩。
                <w:br/>
                温馨提示：当天导游会以短信或电话形式通知次日出行时间和注意事项，请保持手机畅通。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西江-镇远古城-中南门古城游船赏夜景
                <w:br/>
              </w:t>
            </w:r>
          </w:p>
          <w:p>
            <w:pPr>
              <w:pStyle w:val="indent"/>
            </w:pPr>
            <w:r>
              <w:rPr>
                <w:rFonts w:ascii="微软雅黑" w:hAnsi="微软雅黑" w:eastAsia="微软雅黑" w:cs="微软雅黑"/>
                <w:color w:val="000000"/>
                <w:sz w:val="20"/>
                <w:szCs w:val="20"/>
              </w:rPr>
              <w:t xml:space="preserve">
                早餐后，后乘车（约3H）前往AAAAA景区【镇远古城】（不含电瓶车20元/人，必须消费敬请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乘车前往酒店，后自由活动。
                <w:br/>
                之后乘车前往【铜仁中南门古城】，古城有着600多年的历史，地处铜仁城最繁华的地段，四面环山，三江交汇，山、水、城和谐共生，古城至今保存完好，城内古街、古巷、古城池、水码头、古井、古树、古四合院木屋俱存，有明清建筑103栋、保存完好的四合大院35个、古巷道11个、码头2个，青砖黛瓦，鳞次栉比，是铜仁规模最大、历史遗存最丰富的历史文化风貌区，是不可多得的城市发展实物档案。巷子里的青砖围墙，千与千寻的同款庭院点缀成了古城灯火阑珊的夜景，漫步于古城街道感受江风吹拂的惬意。【游船体验】（不含船票50元/人，费用敬请自理）夜暮降临，平平无奇的锦江在灯光的照耀下显得璀璨不凡，乘坐游船穿梭于锦江河上，将领略到铜仁特有的夜色魅力。灯光璀璨，倒映在水面上，与两岸的古色古香建筑交相辉映，仿佛步入了诗中的美色~
                <w:br/>
                游览结束后乘车前往酒店休息。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朱砂古镇-梵净山-安顺/贵阳
                <w:br/>
              </w:t>
            </w:r>
          </w:p>
          <w:p>
            <w:pPr>
              <w:pStyle w:val="indent"/>
            </w:pPr>
            <w:r>
              <w:rPr>
                <w:rFonts w:ascii="微软雅黑" w:hAnsi="微软雅黑" w:eastAsia="微软雅黑" w:cs="微软雅黑"/>
                <w:color w:val="000000"/>
                <w:sz w:val="20"/>
                <w:szCs w:val="20"/>
              </w:rPr>
              <w:t xml:space="preserve">
                早餐后，乘车（约1H）前往国家AAAA级旅游景区【万山国家矿山公园-朱砂古镇】（不含摆渡车20元/人，必须消费敬请自理），这里曾经是新中国规模最大的汞矿产地，汞的储量及产量曾居全国第一、亚洲第二、世界第三，享有"中国汞都"的美誉。在上世纪60年代，为中国偿还国外债务发挥了巨大作用，周恩来总理曾亲切地称它为“爱国汞”。2002年因矿源枯竭，进行了保护性关闭，大量珍贵历史遗迹保存下来；古镇原厂区遗留下来的老式建筑，还保留着上世纪50至70年代的场景，藏着人间的烟火气，仿佛述说着那个年代的历史故事；古镇是中国首个以山地工业文明为主题的矿山休闲怀旧小镇，是研究中国汞矿业史的珍贵实物资料，被誉为“中国汞矿业史的教科书”。走进矿洞遗址、汞矿工业遗产博物馆（逢周一、周二闭馆）、朱砂大观园，了解万山的历史和朱砂开采史。
                <w:br/>
                乘车约（2H）前往游览国家AAAAA级景区【梵净山】（不含电瓶车48元/人，往返索道140元/人，保险10元/人，必须消费敬请自理）（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温馨提示：梵净山如未成功进入景区退还门票100元/人，赔付300元/人，如更换其他景点正常补门票。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夜郎洞-黄果树大瀑布-贵阳/龙里
                <w:br/>
              </w:t>
            </w:r>
          </w:p>
          <w:p>
            <w:pPr>
              <w:pStyle w:val="indent"/>
            </w:pPr>
            <w:r>
              <w:rPr>
                <w:rFonts w:ascii="微软雅黑" w:hAnsi="微软雅黑" w:eastAsia="微软雅黑" w:cs="微软雅黑"/>
                <w:color w:val="000000"/>
                <w:sz w:val="20"/>
                <w:szCs w:val="20"/>
              </w:rPr>
              <w:t xml:space="preserve">
                早餐后，前往国家级4A景区【夜郎洞】--景区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贵阳/龙里-赠送天河潭(外景)-自由活动-送站
                <w:br/>
              </w:t>
            </w:r>
          </w:p>
          <w:p>
            <w:pPr>
              <w:pStyle w:val="indent"/>
            </w:pPr>
            <w:r>
              <w:rPr>
                <w:rFonts w:ascii="微软雅黑" w:hAnsi="微软雅黑" w:eastAsia="微软雅黑" w:cs="微软雅黑"/>
                <w:color w:val="000000"/>
                <w:sz w:val="20"/>
                <w:szCs w:val="20"/>
              </w:rPr>
              <w:t xml:space="preserve">
                早餐后，前往品尝享有‘中国第一酒镇’美誉的茅台镇酱香酒。后前往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机票：济南-贵阳往返经济舱机票含税；
                <w:br/>
                酒店：4钻版：精选4晚四钻酒店+1晚西江特色客栈（免拼服务）
                <w:br/>
                     用餐：5早4正餐，3正餐30元/人、长桌宴40元/人（用餐方式为10人/桌，保证10菜1汤，不足10人菜品减少，根据实际用餐人数酌情增加或减少菜量）
                <w:br/>
                门票：已含景区大门票；
                <w:br/>
                交通：山东各地/贵阳往返机票含税（失信被执行人/限制高消费人群不得乘机，请报名前据实告知，如隐瞒不告知一经确认视为出票，机票全损，损失请游客自行承担！）；
                <w:br/>
                 4钻版：2+1陆地头等舱【保证每人1正座】
                <w:br/>
                导游：持证导游服务（接站为旅行社工作人员/接站司机，不是导游）
                <w:br/>
                保险：包含旅行社责任险，不含旅游意外保险（建议自行购买旅游意外险）
                <w:br/>
                儿童：（1-14岁，不含14周岁）只含车位、半餐，导服。学生持学生证免门票，无证件产生自理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1.不含旅游意外保险（建议出团前自行购买旅游意外险）。
                <w:br/>
                2. 不含景区小交通448元/人（需游客自理）：
                <w:br/>
                （黄果树环保车50元/人保险10元/人；西江电瓶车20元/人保险10元/人；小七孔观光车40元/人保险10元/人；梵净山观光车48元/人索道140元/人保险10元/人；镇远电瓶车20元/人；朱砂古镇电瓶车20元/人；天河潭观光车20元/人；中南门古城游船50元/人游客必须自理）。
                <w:br/>
                3. 不含黄果树大扶梯往返50元/人单程30元/人，鸳鸯湖划船30元/人（游客自愿选择参加）。
                <w:br/>
                4. 交通延阻、罢工、天气、飞机、机器故障、航班取消或更改时间等不可抗力原因导致的额外费用。
                <w:br/>
                5. 不含一切个人消费以及“费用包含”中未提及的任何费用。
                <w:br/>
                6.儿童：酒店早餐、床位、门票、观光车、电瓶车、索道、游船费等。赠送项目如产生请按实际收费自理。景区内另行付费景点或娱乐项目，请根据喜好自愿选择。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朱砂古镇</w:t>
            </w:r>
          </w:p>
        </w:tc>
        <w:tc>
          <w:tcPr/>
          <w:p>
            <w:pPr>
              <w:pStyle w:val="indent"/>
            </w:pPr>
            <w:r>
              <w:rPr>
                <w:rFonts w:ascii="微软雅黑" w:hAnsi="微软雅黑" w:eastAsia="微软雅黑" w:cs="微软雅黑"/>
                <w:color w:val="000000"/>
                <w:sz w:val="20"/>
                <w:szCs w:val="20"/>
              </w:rPr>
              <w:t xml:space="preserve">汞、朱砂等，自愿自费。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黄果树景区擦边银饰</w:t>
            </w:r>
          </w:p>
        </w:tc>
        <w:tc>
          <w:tcPr/>
          <w:p>
            <w:pPr>
              <w:pStyle w:val="indent"/>
            </w:pPr>
            <w:r>
              <w:rPr>
                <w:rFonts w:ascii="微软雅黑" w:hAnsi="微软雅黑" w:eastAsia="微软雅黑" w:cs="微软雅黑"/>
                <w:color w:val="000000"/>
                <w:sz w:val="20"/>
                <w:szCs w:val="20"/>
              </w:rPr>
              <w:t xml:space="preserve">擦边银饰店，自愿自费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茅台镇酱香酒厂</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1、游览天河潭（外景）；
                <w:br/>
                赠送景点及所含景区小项目如因时间问题或不可抗拒因素造成不能游览，或优免均，不作退费。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一、旅行社购票需凭游客身份证实名登记，请配合导游出示身份证。
                <w:br/>
                二、退费标准：免票版本已无任何退费
                <w:br/>
                三、取消用餐、用房不退费！赠送项目产生优免不作退费!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2025-06-28T15:48:52+08:00</dcterms:created>
  <dcterms:modified xsi:type="dcterms:W3CDTF">2025-06-28T15:48:52+08:00</dcterms:modified>
</cp:coreProperties>
</file>

<file path=docProps/custom.xml><?xml version="1.0" encoding="utf-8"?>
<Properties xmlns="http://schemas.openxmlformats.org/officeDocument/2006/custom-properties" xmlns:vt="http://schemas.openxmlformats.org/officeDocument/2006/docPropsVTypes"/>
</file>