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天津泰达航母598汽车二日游行程单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25972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天津市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游览【泰达航母主题公园】门票已包含，
                <w:br/>
                游览【意式风情区】后参观天津古瓷博物【瓷房子】。
                <w:br/>
                游览津门十景之一的【津门故里】国家AAAAA级旅游景区
                <w:br/>
                观赏【天津相声】（门票已包含）
                <w:br/>
                外观【张学良故居】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济南-天津
                <w:br/>
              </w:t>
            </w:r>
          </w:p>
          <w:p>
            <w:pPr>
              <w:pStyle w:val="indent"/>
            </w:pPr>
            <w:r>
              <w:rPr>
                <w:rFonts w:ascii="微软雅黑" w:hAnsi="微软雅黑" w:eastAsia="微软雅黑" w:cs="微软雅黑"/>
                <w:color w:val="000000"/>
                <w:sz w:val="20"/>
                <w:szCs w:val="20"/>
              </w:rPr>
              <w:t xml:space="preserve">
                游览【泰达航母主题公园】门票220/人已包含，是以【基辅号航母】这一独特旅游资源为主体，为航母观光、武备展示、主题演出、会务会展、拓展训练、国防教育、娱乐休闲、影视拍摄八大板块为一体的大型军事主题公园，景区内还有【俄罗斯小镇】美美的打卡拍照，不时还有俄罗斯人和你互动。更有【航母风暴 】【飞车特技】【极限飞跃】等表演，以上表演时间及项目以景区公告安排为准，并可进入航母内部参观。
                <w:br/>
                【基辅号航空母舰】是苏联海军隶下的一艘航空母舰，是苏联1143型航空母舰的首舰，也是苏联发展的第二代航空母舰和第一级搭载固定翼舰载机的航空母舰  。是世界上第一艘搭载垂直/短距起降战斗机的航母，还装备了具备反舰、防空、全方位反潜、强大火力打击能力的舰载武器，主要使命是执行编队反潜和制空、防空任务，担任编队指挥舰，实施空中侦察和警戒，攻击敌航母编队和水面舰艇，并为其它水面舰艇和潜艇提供反舰导弹超视攻击、中继制导或目标指示，支援两栖作战，实施垂直登陆等。
                <w:br/>
                后游览【意式风情区】目前保存完整的欧洲建筑近200余栋,是意大利本土以外最大的意式风格建筑群。在意大利老租界里，还有梁启超的饮冰室、曹禺故居、李叔同故居、袁世凯及冯国璋的府邸等。许多大家耳熟能详的影视剧如《非常完美》《建国大业》《白银帝国》《风声》《辛亥革命1911》《梅兰芳》《金粉世家》《大上海》《毒战》等等都是在天津河北区的意风区拍摄.后参观【尔宝瑞蜡像馆】门票已包含坐落在美丽的海河之滨，是天津第一家蜡像馆，同时也是全世界水平最高的蜡像馆之一。游览【海河】欣赏乾隆下江南御河、观哪吒闹海三岔河口。远观【天津之眼】，是一座跨河建设、桥轮合一的摩天轮，兼具观光和交通功用。是世界上唯一建在桥上的摩天轮，是天津的地标之一。
                <w:br/>
                2000年5月“基辅”号航母告别了俄罗斯的维佳耶夫军港启程，由上海救捞局“德意”号拖轮拖离，途经大西洋，绕好望角，穿马六甲海峡进入中国的南海、东海、黄海驶入渤海湾。于2000年8月29日顺利抵达天津新港南疆码头，历时102天，航程16850海里，完成了航运史上的一次壮举。在国务院和天津市政府的支持下，国家外经商贸易部于2001年1月为航母办理合法手续，将基辅号航空母舰改变为观光用途。
                <w:br/>
                交通：空调大巴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商务酒店标准间，因酒店三人间有限，导游根据实际情况安排住宿</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天津-济南
                <w:br/>
              </w:t>
            </w:r>
          </w:p>
          <w:p>
            <w:pPr>
              <w:pStyle w:val="indent"/>
            </w:pPr>
            <w:r>
              <w:rPr>
                <w:rFonts w:ascii="微软雅黑" w:hAnsi="微软雅黑" w:eastAsia="微软雅黑" w:cs="微软雅黑"/>
                <w:color w:val="000000"/>
                <w:sz w:val="20"/>
                <w:szCs w:val="20"/>
              </w:rPr>
              <w:t xml:space="preserve">
                早餐后游览津门十景之一的【津门故里】国家AAAAA级旅游景区，天津古文化街一直坚持“中国味，天津味，文化味，古味”经营特色，以经营文化用品为主。古文化街内有近百家店堂。是天津老字号店民间手工艺品店的集中地，有地道美食：狗不理包子，耳朵眼炸糕，煎饼果子，老翟药糖，天津麻花等，免费品尝天津特产自愿购买。之后观赏【天津相声】门票已包含天津相声以讽刺见长，嬉笑怒骂通达世事、洞悉人生，台上一块醒木、一把折扇、一条手绢，演员穿着长袍马褂，口若悬河、妙语连珠，天津特色的家长里短、柴米油盐、鸡毛蒜皮、锅碗瓢盆，典型的市民意识。后参观【瓷房子】门票已包含瓷房子是一座用多件古董装修而成的建筑，前身是历经百年的法式洋楼。被称之为一座价值连城的“中国古瓷博物馆”。2010年9月23日，美国《赫芬顿邮报》评选出全球十五大设计独特博物馆，巴黎卢浮宫，美国丹佛美术馆，蓬皮杜艺术中心等悉数上榜，其中，瓷房子成为中国唯一上榜的博物馆。后外观【张学良故居】博物馆重点打造亲民博物馆的概念，改变博物馆在人们心中古板的概念。这里的家具，无论是张将军用过的书桌，或者是收音机的柜子，或者是老式的桌椅，壁炉，风琴，甚至是民国时期的百家乐，您都能够伸手摸上一摸，体验下真正的民国时期的生活，定会让游客不虚此行，流连忘返。后游览【天津自然博物馆】始建于1914年，前身为北疆博物院，建院初期称为黄河白河博物馆（Hoangho Paiho Museum），是由法国神甫、动物学博士黎桑（Emile Licent，1876-1952，中文名桑志华）来华创办的。新中国成立后，北疆博物院由私立津沽大学代管。1951年9月，天津市委宣传部接收北疆博物院。 1952年6月，天津市人民政府批准在北疆博物院的基础上组成天津人民科学馆筹备委员会，同年天津市人民科学馆成立。1957年6月，天津人民科学馆更名为天津市自然博物馆。1959年，陈列展览和办公地址迁至河西区马场道272号，时任政务院副总理、文化教育委员会主任、中国科学院院长郭沫若先生为该馆题写了馆名。（若遇人多门票预约不上则改为平津战役纪念馆）。外观【南开大学】由中华人民共和国教育部直属，位列国家“211工程”和“985工程”，入选首批“2011计划”、“111计划”、“珠峰计划”、“卓越法律人才教育培养计划”，被誉为“学府北辰”。
                <w:br/>
                交通：空调大巴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返程</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门票：景区首道大门票
                <w:br/>
                住宿：商务酒店标准间，因酒店三人间有限，导游根据实际情况安排住宿
                <w:br/>
                用餐：一早餐
                <w:br/>
                交通：空调旅游车（临时取消补车损）
                <w:br/>
                导服：全程导游服务
                <w:br/>
                保险：旅游意外险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午餐、晚餐以及客人自主景点</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航母门票说明：身高1米2整及以上购成人门票（含航母成人门票）
                <w:br/>
                身高1米2以下不含航母门票（不包含1.2米）
                <w:br/>
                景区身高要求严格，请严格按身高报名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1、孕妇、心脏病、高血压、癫痫等有自身疾病的游客，禁止跟团出行。如隐瞒病情，在跟团途中身体出现任何问题，与旅行社无关。
                <w:br/>
                2、因交通堵塞、天气等不可抗力因素导致的时间晚点、行程未按规定走完的，旅行社仅退还未发生的费用，不承担其他损失。
                <w:br/>
                3、24小时之内临时退团，需支付旅行社空车座费用。
                <w:br/>
                4、我社在不减少景点的情况下有对行程作适当调整的权利。
                <w:br/>
                5、导游有权利根据旅游行程需要调整景点先后顺序，赠送景点根据导游时间来合理安排，无论任何原因造成赠送景点未去，我公司不予退款
                <w:br/>
                6、因此团散客拼团，涉及各县城沿线接送，有时候会出现等候的情况，请您谅解。
                <w:br/>
                7、如景区观光涉及索道，小交通，环保车，个人娱乐等项目费用，均按景区标价自理。
                <w:br/>
                8、带好有效身份证以便入住酒店；请注意防晒及饮食卫生，注意安全，带好平跟鞋、雨伞等常用旅游用品。
                <w:br/>
                9、在旅游过程当中，我社对小孩和60岁以上游客不承担监护权，个人贵重物品由游客本人自行妥善保管！如若出现被偷、被抢、遗失事件，我社有义务协助游客寻找或报案等相应的补救措施，但不承担赔偿和相关的责任！
                <w:br/>
                10、此行程为特价线路，所有优惠证件不再享受任何优惠！
                <w:br/>
                11、由于天气原因或人流过多，造成的等车、等船现象造成的游客不满意，我公司不予承担。
                <w:br/>
                （重要提示：请客人随身携带身份证）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1、24小时之内临时退团，需支付旅行社空车座费用。
                <w:br/>
                2、此线路10人成团，如未成团会在提前24小时告知，可延期或更改其他线路。
                <w:br/>
                3、导游会在出游提前一天下午逐一电话通知游客出发地点，请保持手机畅通，如提前一天未接到通知，请联系报名旅行社。接到通知的游客请互相通知同行人员，谢谢配合！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姓名、身份证信息、上车地点、联系方式</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 旅行社责任险</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2026-04-07T10:16:30+08:00</dcterms:created>
  <dcterms:modified xsi:type="dcterms:W3CDTF">2026-04-07T10:16:30+08:00</dcterms:modified>
</cp:coreProperties>
</file>

<file path=docProps/custom.xml><?xml version="1.0" encoding="utf-8"?>
<Properties xmlns="http://schemas.openxmlformats.org/officeDocument/2006/custom-properties" xmlns:vt="http://schemas.openxmlformats.org/officeDocument/2006/docPropsVTypes"/>
</file>