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海南壹号--三亚往返5日游行程单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HN1747116960l9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坚持一直走海棠湾免税店，玩海一整天，赠送 红色娘子军实景演艺
                <w:br/>
                <w:br/>
                                                    专车接机 0等待 + 海棠湾免税店 + 随团饮料 +  海鲜风味餐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济南--三亚
                <w:br/>
              </w:t>
            </w:r>
          </w:p>
          <w:p>
            <w:pPr>
              <w:pStyle w:val="indent"/>
            </w:pPr>
            <w:r>
              <w:rPr>
                <w:rFonts w:ascii="微软雅黑" w:hAnsi="微软雅黑" w:eastAsia="微软雅黑" w:cs="微软雅黑"/>
                <w:color w:val="000000"/>
                <w:sz w:val="20"/>
                <w:szCs w:val="20"/>
              </w:rPr>
              <w:t xml:space="preserve">
                抵达三亚。乘机抵达国际旅游岛美丽的"鹿城"---三亚市，我社已安排司机接机，之后入住酒店。—酒店不同，价格不同！！收客前二次确认是否有房间，谢谢。70-75周岁老人需加老年额外服务费和需子女陪同，需出具《健康证明》及《免责声明》；
                <w:br/>
                1、接机人员一般都会提前在机场等候客人，请您下飞机后务必及时开机，保持手机畅通。本次旅途接机0等待，接到即走。
                <w:br/>
                2、每个人的航班到达时间有所差异，到达酒店后请自行到前台办理入住手续，如有疑问可咨询酒店前台，酒店一般入住时间为15点之后，如您到达较早，可将行李寄存在前台，在酒店周边逛逛稍作等待。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 康福瑞橡树庄园酒店标准房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游览天下第一湾【亚龙湾海底世界沙滩】。疯狂的玩海—潜水等娱乐，沙滩自由活动（游览约120分钟，娱乐费用自理）；
                <w:br/>
                ◆ 游览中国的马尔代夫【蜈支洲岛—含往返过渡船费】有着令人惊叹的美丽，大海与沙滩的完美交融，白得无瑕，蓝得纯净，完善的旅游设施和花样迭出的旅游资源，上天入海，悉听君便（游览约180分钟，海上项目自理）。
                <w:br/>
                ◆ 参观【海南海棠湾免税城】免税城中汇聚国际顶级品牌、档次高的免税商品。（游览约60分钟）。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 康福瑞橡树庄园酒店标准房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游览【亚龙湾国际玫瑰谷-赠送电瓶车】：3A景区，以美丽·浪漫·爱为主题，以五彩缤纷的玫瑰花为载体，集玫瑰种植、玫瑰文化展示、旅游休闲度假于一体的亚洲规模最大的玫瑰谷（游览不少于120分钟）
                <w:br/>
                ◆ 游览【亚龙湾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90分钟）
                <w:br/>
                ◆ 赠送参加夜生活：大型椰海实景演出《红色娘子军》结合舞蹈、戏剧、音乐、特技等艺术形式，真情演绎，海南革命中一群花季少女浴火重生，成为热血巾帼英雄的传奇故事。演出呈现出立体、壮美的海岛风情画，带来沉浸式互动观演体验，呈现多媒体光影盛宴，突破舞台演出的想象边界，带来视觉与听觉的双重震撼。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 康福瑞橡树庄园酒店标准房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前往5A级景区【南山文化旅游区】集中外园林、佛教文化为一体的福泽之地，膜拜世纪之作108米的观音圣像，一路梵音相伴，行止于梵天净土，身心俱感清灵空阔。净化心灵，祈福健康平安；参观南山国际非遗文化体验中心，主要展示来自世界各地尤其是南亚、东南亚各国灿烂的文化瑰宝。南山国际非遗文化体验中心已成为中外文化艺术交流的平台和友谊的纽带。（游览约120分钟）
                <w:br/>
                ◆ 游览【天涯海角】，游览国家4A级景区、热带海滨公园，海天一色，烟波浩翰（游览约90分钟）。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 康福瑞橡树庄园酒店标准房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三亚--送机
                <w:br/>
              </w:t>
            </w:r>
          </w:p>
          <w:p>
            <w:pPr>
              <w:pStyle w:val="indent"/>
            </w:pPr>
            <w:r>
              <w:rPr>
                <w:rFonts w:ascii="微软雅黑" w:hAnsi="微软雅黑" w:eastAsia="微软雅黑" w:cs="微软雅黑"/>
                <w:color w:val="000000"/>
                <w:sz w:val="20"/>
                <w:szCs w:val="20"/>
              </w:rPr>
              <w:t xml:space="preserve">
                根据航班时间送往三亚机场 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济南-三亚往返机票
                <w:br/>
                海南地接指定委派空调旅游用车，确保每一游客一个正座。机场至酒店往返接送车；备注：一、21座以下车型均无行李箱；二、航班抵达前24小时以内取消合同的客人需收车位费和酒店损失费用。三、4人以下用5座小车（含司机）。（不能指定车座，保证每人正座，由我社安排）。
                <w:br/>
                <w:br/>
                住宿酒店	：三亚康福瑞橡树庄园酒店标准房 、三亚椰梦海景民宿 、正扬园景房或同级
                <w:br/>
                备注：入住指定酒店（默认为标准间），全程不提供自然单间，产生单房差客人自理或加床（钢丝床）如遇“指定酒店”售馨或紧张，我社将调整入住备选酒店，产品承诺的房型也将随酒店变化而改变，敬请谅解！ 
                <w:br/>
                导游服务	中文导游服务，公司已发放导游基础服务费。全程导游陪同客人游览。（10人以下司机兼导游）
                <w:br/>
                <w:br/>
                景点门票	含景点首道门票，景区电瓶车或索道不含，游客可自由选择乘坐或徒步，不影响正常的游览。
                <w:br/>
                可选择的自费娱乐项目：千古情表演300元，天堂玻璃栈道98元；导游会介绍，无强制消费，是否参加随客意
                <w:br/>
                旅游购物	本产品不安排指定购物店，但部分景区和餐厅设的购物商店，属于景区商业行为，不属于旅行社安排的购物商店，旅行社不承担相关责任。
                <w:br/>
                保险服务	含海南旅行社责任险（建议游客自行购买旅游意外险）。
                <w:br/>
                用餐标准	含6正4早（不用不退费）正餐餐标： 平均40元/人/餐，另赠送：矿泉水（共3瓶）。
                <w:br/>
                整个团队总人数8人以上的正餐标准：海鲜风味餐、文昌鸡宴、百姓私家菜，社会小炒，南山素斋等
                <w:br/>
                整个团队总人数8人以下时，按照平均40元/人/餐的实际餐标安排用餐。
                <w:br/>
                儿童费用	12岁以下儿童只含车位费、正餐费；如儿童超高产出费用（早餐、半正餐以及门票超高自理），其他均不含在海南产生费用自理！友情提示：小孩如果超高，在海南现买门票和早餐价格比较高，请游客周知，建议出团前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理性消费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天堂森林公园玻璃栈道</w:t>
            </w:r>
          </w:p>
        </w:tc>
        <w:tc>
          <w:tcPr/>
          <w:p>
            <w:pPr>
              <w:pStyle w:val="indent"/>
            </w:pPr>
            <w:r>
              <w:rPr>
                <w:rFonts w:ascii="微软雅黑" w:hAnsi="微软雅黑" w:eastAsia="微软雅黑" w:cs="微软雅黑"/>
                <w:color w:val="000000"/>
                <w:sz w:val="20"/>
                <w:szCs w:val="20"/>
              </w:rPr>
              <w:t xml:space="preserve">理性消费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二代身份证有效期内
                <w:br/>
                儿童若无身份证可带户口本
                <w:br/>
                婴儿可带出生证明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2025-06-03T03:36:14+08:00</dcterms:created>
  <dcterms:modified xsi:type="dcterms:W3CDTF">2025-06-03T03:36:14+08:00</dcterms:modified>
</cp:coreProperties>
</file>

<file path=docProps/custom.xml><?xml version="1.0" encoding="utf-8"?>
<Properties xmlns="http://schemas.openxmlformats.org/officeDocument/2006/custom-properties" xmlns:vt="http://schemas.openxmlformats.org/officeDocument/2006/docPropsVTypes"/>
</file>