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2025年5月-6月【疯狂日本】本州经典双飞6日（中班）行程单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第一天：济南-大阪SC8085  1115-1510 飞行时间约2.5小时
                <w:br/>
                第六天：大阪-济南SC8086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酒店安排：全程网评3-4钻酒店，升级一晚日式温泉
                <w:br/>
                美食盛宴：全程5早4正餐，日式料理.温泉晚餐.鳗鱼饭定食.日式小火锅等餐餐特色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关西-1h-大阪-1h-奈良-1H-京都-4H-中部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60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2、住宿：上列行程所列范围内的酒店双人间.网评三钻
                <w:br/>
                 (日本酒店不评星级，一般大堂、房间较小、装饰简洁，网上评级不做参考)
                <w:br/>
                3、餐食：含早餐（酒店含）和行程中备注正餐，根据实际情况具体调整（餐标：1000日元）.
                <w:br/>
                4、用车：当地空调旅游巴士。
                <w:br/>
                5、小费：全含。
                <w:br/>
                6、签证：日本团队旅游签证。
                <w:br/>
                7、导服：全程领队上团+地接导游服务。
                <w:br/>
                8、保险：出境旅游意外险30元/人（最高保额10万元/人）
                <w:br/>
                参考酒店（具体不指定，同级别3-4钻酒店）：
                <w:br/>
                关西机场参考酒店：Yutaka翼酒店、ホテル・ザ・ネクスト関空、関空温泉ホテルガーデンパレス、ホテルベイガル等
                <w:br/>
                中部地区参考酒店：東横イン中部国際空港(2号館)、御前崎グランドホテル、東横INN名古屋名駅南、クインテッサホテル大垣、ビジネスインＮＡＧＡＳＨＩＭＡ、ホテルセントメイン名古屋等
                <w:br/>
                温泉参考酒店：塩山荘、山城温泉旅館、エスペランサリゾート熱海、富士望ホテル、温泉ホテル東洋等
                <w:br/>
                东京地区参考酒店：田端王子ホテル、池袋ロイヤルホテル、クリアビューゴルフクラブ＆ホテル、東横INN千葉幕張、イチホテル東京八丁堀、リフレフォーラム、ホテルイルフィオーレ葛西ＡＮＮＥＸ等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2025-05-16T20:22:36+08:00</dcterms:created>
  <dcterms:modified xsi:type="dcterms:W3CDTF">2025-05-16T20:22:36+08:00</dcterms:modified>
</cp:coreProperties>
</file>

<file path=docProps/custom.xml><?xml version="1.0" encoding="utf-8"?>
<Properties xmlns="http://schemas.openxmlformats.org/officeDocument/2006/custom-properties" xmlns:vt="http://schemas.openxmlformats.org/officeDocument/2006/docPropsVTypes"/>
</file>