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【精品🍁深度】土耳其双飞7晚9天行程单</w:t>
      </w:r>
    </w:p>
    <w:p>
      <w:pPr>
        <w:jc w:val="center"/>
        <w:spacing w:after="100"/>
      </w:pPr>
      <w:r>
        <w:rPr>
          <w:rFonts w:ascii="微软雅黑" w:hAnsi="微软雅黑" w:eastAsia="微软雅黑" w:cs="微软雅黑"/>
          <w:sz w:val="20"/>
          <w:szCs w:val="20"/>
        </w:rPr>
        <w:t xml:space="preserve">全国联运/番红花城/棉花堡/卡帕多奇亚/希林杰小镇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ZDF172734359WU8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CZ6035 乌鲁木齐-伊斯坦布尔 1905-2150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【优选航班】南航乌鲁木齐直飞伊斯坦布尔，可申请全国联运
                <w:br/>
                ★ 【精选酒店】番红花城奥斯曼特色民居+棉花堡温泉酒店+库萨达斯海滨酒店
                <w:br/>
                📶全程车载wifi沟通无限
                <w:br/>
                🏄🏼‍♂️特别安排：博斯普鲁斯海峡游船
                <w:br/>
                👠土耳其之夜 感受浪漫的奥斯曼文化
                <w:br/>
                🎆网红打卡:希林杰小镇+番红花城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 乌鲁木齐 - 伊斯坦布尔
                <w:br/>
              </w:t>
            </w:r>
          </w:p>
          <w:p>
            <w:pPr>
              <w:pStyle w:val="indent"/>
            </w:pPr>
            <w:r>
              <w:rPr>
                <w:rFonts w:ascii="微软雅黑" w:hAnsi="微软雅黑" w:eastAsia="微软雅黑" w:cs="微软雅黑"/>
                <w:color w:val="000000"/>
                <w:sz w:val="20"/>
                <w:szCs w:val="20"/>
              </w:rPr>
              <w:t xml:space="preserve">
                联运航班时间待定，以航司批复为准
                <w:br/>
                航司规定联运机票未使用，则后面所有航段均自动作废，机位不予保留，请务必乘坐首段航班。
                <w:br/>
                16：50  乌鲁木齐地窝堡机场 集合
                <w:br/>
                19：50  搭乘中国南方航空公司航班CZ6035 飞往伊斯坦布尔
                <w:br/>
                21：50  抵达伊斯布坦布尔，导游接机，后入住酒店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番红花城
                <w:br/>
              </w:t>
            </w:r>
          </w:p>
          <w:p>
            <w:pPr>
              <w:pStyle w:val="indent"/>
            </w:pPr>
            <w:r>
              <w:rPr>
                <w:rFonts w:ascii="微软雅黑" w:hAnsi="微软雅黑" w:eastAsia="微软雅黑" w:cs="微软雅黑"/>
                <w:color w:val="000000"/>
                <w:sz w:val="20"/>
                <w:szCs w:val="20"/>
              </w:rPr>
              <w:t xml:space="preserve">
                酒店早餐后，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外观【多玛巴切新皇宫】（约15分钟）。
                <w:br/>
                 午餐之后乘车前往世界文化遗产-番红花城（行车约5小时）
                <w:br/>
                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不同于常规星级酒店，番红花的特色酒店的独特风格无异于入住番红花城当地民居，令人体验别样的民俗风情。特别说明：番红花民宿酒店房间数量有限，团队出行期间会分住不同的民宿酒店（同级别）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约1小时）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午餐特别安排洞穴餐厅内享用套陶雍炖肉料理。 
                <w:br/>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之后往【珠宝店】，挑选具有土耳其特色的珠宝饰品（约为1.5小时）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午餐：陶雍瓦罐炖肉料理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
                <w:br/>
              </w:t>
            </w:r>
          </w:p>
          <w:p>
            <w:pPr>
              <w:pStyle w:val="indent"/>
            </w:pPr>
            <w:r>
              <w:rPr>
                <w:rFonts w:ascii="微软雅黑" w:hAnsi="微软雅黑" w:eastAsia="微软雅黑" w:cs="微软雅黑"/>
                <w:color w:val="000000"/>
                <w:sz w:val="20"/>
                <w:szCs w:val="20"/>
              </w:rPr>
              <w:t xml:space="preserve">
                酒店早餐后，乘车前往孔亚（行车约3.5个小时），途经【世界文化遗产- SARATLI 地下城参观】（入内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
                <w:br/>
                 午餐之后继续乘车前往帕姆卡莱（行车约4小时）可在此地顺访【乳胶店】或【纺织品店】（约1.5小时）后入住酒店休息，晚餐在酒店内用自助餐。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w:br/>
              </w:t>
            </w:r>
          </w:p>
          <w:p>
            <w:pPr>
              <w:pStyle w:val="indent"/>
            </w:pPr>
            <w:r>
              <w:rPr>
                <w:rFonts w:ascii="微软雅黑" w:hAnsi="微软雅黑" w:eastAsia="微软雅黑" w:cs="微软雅黑"/>
                <w:color w:val="000000"/>
                <w:sz w:val="20"/>
                <w:szCs w:val="20"/>
              </w:rPr>
              <w:t xml:space="preserve">
                酒店早餐后，前往参观土耳其著名温泉度假区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里有古代公墓、大浴室、圆形剧场、阿波罗神庙遗址、希拉波利斯博物馆和古温泉等景点依次由北至南散落其间。乘车前往库萨达斯（正常行车约3个小时）。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可在此地顺访【土耳其皮革店】（约1.5小时），欣赏皮衣T台秀。在【糖果店】（约1小 时）购买特色糖果。抵达后入住酒店，晚餐在酒店内享用。
                <w:br/>
                特别说明：库萨达斯五星酒店较少，如库萨达斯酒店满房，则前往伊兹密尔入住酒店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
                <w:br/>
              </w:t>
            </w:r>
          </w:p>
          <w:p>
            <w:pPr>
              <w:pStyle w:val="indent"/>
            </w:pPr>
            <w:r>
              <w:rPr>
                <w:rFonts w:ascii="微软雅黑" w:hAnsi="微软雅黑" w:eastAsia="微软雅黑" w:cs="微软雅黑"/>
                <w:color w:val="000000"/>
                <w:sz w:val="20"/>
                <w:szCs w:val="20"/>
              </w:rPr>
              <w:t xml:space="preserve">
                酒店早餐后，参观前往【希林杰小镇】（游览约40分钟），这里有（小番红花城）的美称，却没有过度观光化，而保有纯洁的本质，传统的白墙红瓦房舍以及蜿蜒的石板路古意盎然。
                <w:br/>
                之后乘车前往布尔萨，前往【绿色清真寺】(约30分钟)，为默罕默德一世建造，他是土耳其建筑从塞尔柱天朝时期的波斯风格向纯粹土耳其式建筑转变的标志点；清真寺位于老城区的阿塔图尔克大道，是15世纪奥斯曼帝国和塞尔柱帝国令人 惊叹的建筑。 
                <w:br/>
                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
                <w:br/>
              </w:t>
            </w:r>
          </w:p>
          <w:p>
            <w:pPr>
              <w:pStyle w:val="indent"/>
            </w:pPr>
            <w:r>
              <w:rPr>
                <w:rFonts w:ascii="微软雅黑" w:hAnsi="微软雅黑" w:eastAsia="微软雅黑" w:cs="微软雅黑"/>
                <w:color w:val="000000"/>
                <w:sz w:val="20"/>
                <w:szCs w:val="20"/>
              </w:rPr>
              <w:t xml:space="preserve">
                酒店早餐后，乘车返回伊斯坦布尔（约4小时），午餐特别安排博斯普鲁斯海峡餐厅用特色烤鱼！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之后游览集市“大巴扎”感受富有民族特色的当地集市，欣赏各类手工艺品等（时间约为1小时，视具体情况而定）
                <w:br/>
                抵达后前往餐厅用晚餐，晚餐后前往机场。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乌鲁木齐
                <w:br/>
              </w:t>
            </w:r>
          </w:p>
          <w:p>
            <w:pPr>
              <w:pStyle w:val="indent"/>
            </w:pPr>
            <w:r>
              <w:rPr>
                <w:rFonts w:ascii="微软雅黑" w:hAnsi="微软雅黑" w:eastAsia="微软雅黑" w:cs="微软雅黑"/>
                <w:color w:val="000000"/>
                <w:sz w:val="20"/>
                <w:szCs w:val="20"/>
              </w:rPr>
              <w:t xml:space="preserve">
                00:20 搭乘中国南航航空航班CZ6036返回乌鲁木齐
                <w:br/>
                 11:40抵达乌鲁木齐，结束旅程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1.乌鲁木齐地窝堡机场往返伊斯坦布尔国际团体机票经济舱，含税
                <w:br/>
                2.1晚特色民居+1晚当地5星温泉酒店+1晚当地海滨5星酒店+当地5星酒店，标准双人间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9.土耳其电子旅游签证费（500元/人，报名时随团款一起支付）
                <w:br/>
                10.境外司机导游服务费：220美金/人（机场现付领队）,2岁以下婴儿免司机导游服务费（以回团日期计算年龄 ）
                <w:br/>
                11. 12岁以下小孩不占床含早餐减800人民币，占床与成人同价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卡帕多奇亚Cap MATIZ/yukse</w:t>
            </w:r>
          </w:p>
        </w:tc>
        <w:tc>
          <w:tcPr/>
          <w:p>
            <w:pPr>
              <w:pStyle w:val="indent"/>
            </w:pPr>
            <w:r>
              <w:rPr>
                <w:rFonts w:ascii="微软雅黑" w:hAnsi="微软雅黑" w:eastAsia="微软雅黑" w:cs="微软雅黑"/>
                <w:color w:val="000000"/>
                <w:sz w:val="20"/>
                <w:szCs w:val="20"/>
              </w:rPr>
              <w:t xml:space="preserve">地  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伊斯坦布尔或卡帕多奇亚Cap KONAK KUYUM</w:t>
            </w:r>
          </w:p>
        </w:tc>
        <w:tc>
          <w:tcPr/>
          <w:p>
            <w:pPr>
              <w:pStyle w:val="indent"/>
            </w:pPr>
            <w:r>
              <w:rPr>
                <w:rFonts w:ascii="微软雅黑" w:hAnsi="微软雅黑" w:eastAsia="微软雅黑" w:cs="微软雅黑"/>
                <w:color w:val="000000"/>
                <w:sz w:val="20"/>
                <w:szCs w:val="20"/>
              </w:rPr>
              <w:t xml:space="preserve">珠  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卡帕多奇亚Chez Galip</w:t>
            </w:r>
          </w:p>
        </w:tc>
        <w:tc>
          <w:tcPr/>
          <w:p>
            <w:pPr>
              <w:pStyle w:val="indent"/>
            </w:pPr>
            <w:r>
              <w:rPr>
                <w:rFonts w:ascii="微软雅黑" w:hAnsi="微软雅黑" w:eastAsia="微软雅黑" w:cs="微软雅黑"/>
                <w:color w:val="000000"/>
                <w:sz w:val="20"/>
                <w:szCs w:val="20"/>
              </w:rPr>
              <w:t xml:space="preserve">陶  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伊斯坦布尔或库萨达斯Kircilar (kusadası o</w:t>
            </w:r>
          </w:p>
        </w:tc>
        <w:tc>
          <w:tcPr/>
          <w:p>
            <w:pPr>
              <w:pStyle w:val="indent"/>
            </w:pPr>
            <w:r>
              <w:rPr>
                <w:rFonts w:ascii="微软雅黑" w:hAnsi="微软雅黑" w:eastAsia="微软雅黑" w:cs="微软雅黑"/>
                <w:color w:val="000000"/>
                <w:sz w:val="20"/>
                <w:szCs w:val="20"/>
              </w:rPr>
              <w:t xml:space="preserve">皮具 皮衣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库萨达斯或布尔萨modus</w:t>
            </w:r>
          </w:p>
        </w:tc>
        <w:tc>
          <w:tcPr/>
          <w:p>
            <w:pPr>
              <w:pStyle w:val="indent"/>
            </w:pPr>
            <w:r>
              <w:rPr>
                <w:rFonts w:ascii="微软雅黑" w:hAnsi="微软雅黑" w:eastAsia="微软雅黑" w:cs="微软雅黑"/>
                <w:color w:val="000000"/>
                <w:sz w:val="20"/>
                <w:szCs w:val="20"/>
              </w:rPr>
              <w:t xml:space="preserve">糖果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帕姆卡莱modus</w:t>
            </w:r>
          </w:p>
        </w:tc>
        <w:tc>
          <w:tcPr/>
          <w:p>
            <w:pPr>
              <w:pStyle w:val="indent"/>
            </w:pPr>
            <w:r>
              <w:rPr>
                <w:rFonts w:ascii="微软雅黑" w:hAnsi="微软雅黑" w:eastAsia="微软雅黑" w:cs="微软雅黑"/>
                <w:color w:val="000000"/>
                <w:sz w:val="20"/>
                <w:szCs w:val="20"/>
              </w:rPr>
              <w:t xml:space="preserve">乳胶或纺织品店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w:t>
            </w:r>
          </w:p>
        </w:tc>
        <w:tc>
          <w:tcPr/>
          <w:p>
            <w:pPr>
              <w:pStyle w:val="indent"/>
            </w:pPr>
            <w:r>
              <w:rPr>
                <w:rFonts w:ascii="微软雅黑" w:hAnsi="微软雅黑" w:eastAsia="微软雅黑" w:cs="微软雅黑"/>
                <w:color w:val="000000"/>
                <w:sz w:val="20"/>
                <w:szCs w:val="20"/>
              </w:rPr>
              <w:t xml:space="preserve">
                [卡帕多奇亚]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¥ 620.00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¥ 1,250.00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特色项目较多，因大家对不同项目兴趣不同，尽可能展示不同项目，不代表境外要参加所有项目，请客人放心报名，不强制消费！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2025-05-22T15:54:43+08:00</dcterms:created>
  <dcterms:modified xsi:type="dcterms:W3CDTF">2025-05-22T15:54:43+08:00</dcterms:modified>
</cp:coreProperties>
</file>

<file path=docProps/custom.xml><?xml version="1.0" encoding="utf-8"?>
<Properties xmlns="http://schemas.openxmlformats.org/officeDocument/2006/custom-properties" xmlns:vt="http://schemas.openxmlformats.org/officeDocument/2006/docPropsVTypes"/>
</file>