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【九寨夕阳红】成都/九寨沟/黄龙/都江堰/乐山大佛/熊猫乐园/松洲古城双飞6日游行程单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SC1725243953GE</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成都市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最新行团模式·最全景点编排
                <w:br/>
                最佳游览方式·最强舒适体验
                <w:br/>
                游4大5A景区+7个正餐+赠送川剧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山东-成都-乐山大佛-酒店
                <w:br/>
              </w:t>
            </w:r>
          </w:p>
          <w:p>
            <w:pPr>
              <w:pStyle w:val="indent"/>
            </w:pPr>
            <w:r>
              <w:rPr>
                <w:rFonts w:ascii="微软雅黑" w:hAnsi="微软雅黑" w:eastAsia="微软雅黑" w:cs="微软雅黑"/>
                <w:color w:val="000000"/>
                <w:sz w:val="20"/>
                <w:szCs w:val="20"/>
              </w:rPr>
              <w:t xml:space="preserve">
                出发地乘飞机飞抵成都，出站后由我社工作人员接站，乘车前往乐山景区，乘车前往乐山大佛【乐山大佛】中国著名5A级景区，属四川大牌的5A景点，震撼世界。抵达乐山大佛景区【深度游览约2.5小时】【乐山大佛风景区】(门票已含，不含观光车30元；耳麦20元)：著名的乐山大佛坐落于乐山城东的岷江、青衣江、大渡河三江汇流处、依山凿成,素有“佛是一座山，山是 一座佛”之称。后自由活动。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午餐：包含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成都-熊猫乐园-都江堰-川剧变脸-酒店
                <w:br/>
              </w:t>
            </w:r>
          </w:p>
          <w:p>
            <w:pPr>
              <w:pStyle w:val="indent"/>
            </w:pPr>
            <w:r>
              <w:rPr>
                <w:rFonts w:ascii="微软雅黑" w:hAnsi="微软雅黑" w:eastAsia="微软雅黑" w:cs="微软雅黑"/>
                <w:color w:val="000000"/>
                <w:sz w:val="20"/>
                <w:szCs w:val="20"/>
              </w:rPr>
              <w:t xml:space="preserve">
                1，早餐后乘车（旅游巴士）从成都出发；（出发时间07:30左右，时间可能提前）导游致欢迎词，沿途观赏成都平原风光。行车约60分钟。约08:30到达游览熊猫乐园，国家4A级景区，又名都江堰中华大熊猫苑，位于都江堰市青城山镇石桥村，距市区18公里，北邻道教圣地青城山，南邻川西街子古镇，省道S106(川西旅游环线)连贯其间，紧邻大熊猫栖息地世界遗产区域，拥有适宜大熊猫生活的气候和自然环境
                <w:br/>
                熊猫乐园 ￥58/人挂牌门票包含 （自理电瓶车及耳麦30元/人，必须消费）
                <w:br/>
                2，约10:00游览千古奇功——都江堰，国家5A级景区，走进都江堰水利工程的三大渠首工程：鱼嘴，飞沙堰，宝瓶口
                <w:br/>
                都江堰风景区￥80/人挂牌门票包含 （自理电瓶车及耳麦35元/人，大扶梯40元/人），坐落在四川省成都平原西部的岷江上，位于四川省都江堰市城西。都江堰不仅是举世闻名的中国古代水利工程，也是著名的风景名胜区。都江堰附近景色秀丽，文物古迹众多，主要有伏龙观、二王庙、安澜索桥、离堆公园、都江堰水利工程等
                <w:br/>
                3，约12:30游览结束，前往餐厅，享用熊猫小吃宴 
                <w:br/>
                成都素有“成都小吃甲天下”的美誉。成都小吃之所以深受人们喜爱，是因其自身独特的麻辣、香辣等菜品风味，选用多种调味品，十分讲究调味的技巧，同时善于用汤，成都风味小吃中用的汤，是用多种原料和调料精心熬制的，汤浓味美，来四川，一定要品小吃。
                <w:br/>
                4、抵达川主寺酒店，享用晚餐。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早餐：包含     午餐：包含     晚餐：包含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川主寺镇</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全天游览九寨沟-明星藏家宴
                <w:br/>
              </w:t>
            </w:r>
          </w:p>
          <w:p>
            <w:pPr>
              <w:pStyle w:val="indent"/>
            </w:pPr>
            <w:r>
              <w:rPr>
                <w:rFonts w:ascii="微软雅黑" w:hAnsi="微软雅黑" w:eastAsia="微软雅黑" w:cs="微软雅黑"/>
                <w:color w:val="000000"/>
                <w:sz w:val="20"/>
                <w:szCs w:val="20"/>
              </w:rPr>
              <w:t xml:space="preserve">
                1、约07:30早餐后乘车（旅游巴士）从酒店出发，约1.5小时到达九寨沟沟口；
                <w:br/>
                2，约09:00到达九寨沟景区停车场，步行至游客中心，刷身份证进入景区（中餐不包含）；
                <w:br/>
                3，约09:20开始游览九寨沟（全天游览）；
                <w:br/>
                九寨沟名胜风景区 ￥190/人挂牌门票已含 （自理观光车90元/人，景区保险10元/人，必须消费）
                <w:br/>
                 九寨集翠海、叠溪、彩林、雪峰和藏族风情于一体，其自成天成、美丽绝伦的自然风光闻名于世。蓝天、白云、雪山、森林、尽融于瀑、河、滩、缀成一串串宛若从天而降的珍珠；其分为则查洼沟、日则沟、树正沟三条沟，呈“丫”字分布；整个构成了一个五彩斑谰、神奇梦幻的人间仙境，一个不见纤尘、自然纯净的“童话世界”。
                <w:br/>
                4，约18:00返回酒店。
                <w:br/>
                5，约18:30前往明星藏家，体验藏族风情，品尝藏域土火锅，大块吃肉，大碗喝酒，体验原生态藏族歌舞互动，接受藏家隆重的献哈达仪式、欢迎仪式，享受千年一醉九寨沟的豪情，充分感受藏九寨的魅力和藏羌文化的独特内涵，让您身未动，心已远
                <w:br/>
                可选增值服务：
                <w:br/>
                如选择升级观赏《九寨千古情》的游客，景区游览结束后由导游根据演出时刻安排，统一前往九寨千古情主题情景区观看（晚会约1小时，晚会为旅行社或导游提前代订票，260-280元不等，预定后不去费用不退，且不做等价置换）
                <w:br/>
                如未选择升级观赏《九寨千古情》的游客，九寨景区游览结束后由导游统一安排回送酒店休息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早餐：包含     午餐：X     晚餐：包含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九寨沟口</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综合店-黄龙--川主寺
                <w:br/>
              </w:t>
            </w:r>
          </w:p>
          <w:p>
            <w:pPr>
              <w:pStyle w:val="indent"/>
            </w:pPr>
            <w:r>
              <w:rPr>
                <w:rFonts w:ascii="微软雅黑" w:hAnsi="微软雅黑" w:eastAsia="微软雅黑" w:cs="微软雅黑"/>
                <w:color w:val="000000"/>
                <w:sz w:val="20"/>
                <w:szCs w:val="20"/>
              </w:rPr>
              <w:t xml:space="preserve">
                1，约7:00早餐后乘车经爱情海、弓杠岭抵达高原商贸集市明星小镇-川主寺【综合店】（参观约180分钟、A 区销售藏区昆仑山脉的国玉-昆仑玉，和田玉等传家宝；B 区销售藏族蜜蜡、琥珀、绿松石、天珠等民族特色伴手礼）感受藏族同胞的民族文化和宗教信仰、观赏少数民族饰品。（备注：当地地理原因，综合店分为A、B两个馆，A、B两馆之间由于距离原因，可能需要驱车前往）
                <w:br/>
                2，约12:00享用特色午餐并稍作休息；餐厅内有售卖蜜蜡、特产、药材、锅具等商品，请客人根据喜好、兴趣选购、如需购买物品请索要发票
                <w:br/>
                3，约13:30进入黄龙风景区，国家5A级景区，世界自然遗产，特殊岩溶地貌与珍稀动植物资源相互交织，被誉为“人间瑶池”，“人与生物圈”保护网络。
                <w:br/>
                黄龙风景区 ￥170/人挂牌门票已含（自愿自理索道上行80/人，下行40元/人，电瓶车20元/人，景区保险10元/人，定位讲解器30元/人 ）
                <w:br/>
                黄龙的海拨较高，约3145-3578米，以其雄、峻、奇、野风景特色，享有“世界奇观”、“人间瑶池”的美誉。池水映出各种不同的色彩，五光十色，争奇斗妍；浅滩上水流涌动，阳光照射，波光粼粼，晶莹透亮；水下铺垫着一层细细的浅黄色苔藓，涉足滩流，倍感柔软清凉，此时此地，恍若进入瑶池仙境。
                <w:br/>
                4，约16:00停车场集合，乘车前往川主寺。
                <w:br/>
                5，约17:30前往酒店享用晚餐。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早餐：包含     午餐：包含     晚餐：包含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川主寺镇</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特色藏寨-松洲古城-成都
                <w:br/>
              </w:t>
            </w:r>
          </w:p>
          <w:p>
            <w:pPr>
              <w:pStyle w:val="indent"/>
            </w:pPr>
            <w:r>
              <w:rPr>
                <w:rFonts w:ascii="微软雅黑" w:hAnsi="微软雅黑" w:eastAsia="微软雅黑" w:cs="微软雅黑"/>
                <w:color w:val="000000"/>
                <w:sz w:val="20"/>
                <w:szCs w:val="20"/>
              </w:rPr>
              <w:t xml:space="preserve">
                1，约7:00早餐后乘车前往参观【特色藏寨】（时间约120分钟）这里是藏民族聚居村寨，边远之地还保留国内少有的一妻多夫的婚姻制度。这里五色经幡如祥云般缭绕在山间，美丽的草原醉人心脾，静谧和谐的藏族小村庄静卧在蓝天下，参观藏民打磨银器和制作银器等手工艺制品。
                <w:br/>
                2.约10:30游览【大唐松洲古城】，游览时间20分钟，不上城墙，不进城门，赠送景点，无门票。
                <w:br/>
                松洲古城 位于四川省西北部，阿坝藏族羌族自治州东部，自古以来即为川、甘、青三省商贸集散地，有“川西北重镇”、“边陲重镇”、“战略要冲”之称。目前又是连接九寨沟、黄龙、大草原等重要景区的枢纽。古城素有“高原古城”之称，是国家级文物保护单位。上城墙会产生门票费用，不建议登城墙，时间关系，也不建议进城门洞，跟团旅游，请按导游建议游览。
                <w:br/>
                4，约12:30午餐享用古法药膳滋补宴，雪域金天麻、藏百合、玛卡、藏白芍、松贝等配当地原汁原味的高原牦牛肉为主菜，同时配其他12道精致菜品及小吃，真材实料，分量十足，嫩滑爽口，具有养肝益脑，健胃消食之功效，对高血压、长期性头痛、睡眠不好的人群具有很好的食疗保健作用，老少兼宜
                <w:br/>
                5，约13:30乘车经叠溪海子、茂县、汶川返回成都。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早餐：包含     午餐：包含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成都-送机
                <w:br/>
              </w:t>
            </w:r>
          </w:p>
          <w:p>
            <w:pPr>
              <w:pStyle w:val="indent"/>
            </w:pPr>
            <w:r>
              <w:rPr>
                <w:rFonts w:ascii="微软雅黑" w:hAnsi="微软雅黑" w:eastAsia="微软雅黑" w:cs="微软雅黑"/>
                <w:color w:val="000000"/>
                <w:sz w:val="20"/>
                <w:szCs w:val="20"/>
              </w:rPr>
              <w:t xml:space="preserve">
                根据航班时间，适时前往机场，乘机返回出发地，结束所有行程。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早餐：包含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机票：含济南至成都或绵阳往返经济舱机票，预定请提供正确的姓名及身份证件号码，因个人原因提供身份证有误，造成不能登机，产生的损失由游客自理，我公司概不负责。团队特价机票不提供退票，改期，更名服务，退团票价全损；航班时间以出团通知为准，仅保证行程安排，不保证自由活动时间。出发当日请务必携带好有效身份证件（满16周岁以上为身份证原件和有照片的护照原件，未满16周岁为护口本原件），建议提前2小时抵达机场；自身原因导致误机的，旅游者自行承担；机上无陪同服务。
                <w:br/>
                住宿：全程5晚经济型酒店双人标准间住宿，每人一床位，独立卫生间，产生房差自理。
                <w:br/>
                用车：行程内旅游大巴车，一人一正座，不提供座次要求；散客拼团全程可能非同一台车；接送机为小车接送。
                <w:br/>
                门票：九寨沟、黄龙、都江堰、熊猫乐园、乐山大佛门票，全程不退优免门票
                <w:br/>
                全程只含景点第一大门票，门票皆为旅行社团队协议折扣票，如您享受优惠政策不再退费用；景区配套交通设施需自理（明细见行程内温馨提示）。行程内所有景区在无不可抗力情况下我社均会到达景区，行程顺序会根据当地天气/路况等情况略有调整。
                <w:br/>
                用餐：5早7正，正餐餐标30元/人。
                <w:br/>
                导游：行程段分段持证中文导游服务（接送站、中转不配导游）
                <w:br/>
                儿童：2-12岁儿童价格包含机票、车位、正餐、导服。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熊猫乐园电瓶车及耳麦30元/人
                <w:br/>
                都江堰耳麦电瓶车30元/人
                <w:br/>
                九寨观光车90元/人
                <w:br/>
                黄龙上行索道80元/人
                <w:br/>
                玉垒阁扶梯40元/人
                <w:br/>
                九寨沟保险10元/人
                <w:br/>
                黄龙耳麦、保险、下行索道、索道至五彩池观光车	100元/人
                <w:br/>
                乐山耳麦20元/人
                <w:br/>
                乐山观光车20元/人
                <w:br/>
                千古情景区280元/人
                <w:br/>
                除费用包含以外产生的所有费用均不包含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综合超市</w:t>
            </w:r>
          </w:p>
        </w:tc>
        <w:tc>
          <w:tcPr/>
          <w:p>
            <w:pPr>
              <w:pStyle w:val="indent"/>
            </w:pPr>
            <w:r>
              <w:rPr>
                <w:rFonts w:ascii="微软雅黑" w:hAnsi="微软雅黑" w:eastAsia="微软雅黑" w:cs="微软雅黑"/>
                <w:color w:val="000000"/>
                <w:sz w:val="20"/>
                <w:szCs w:val="20"/>
              </w:rPr>
              <w:t xml:space="preserve">
                售卖但不仅限于玉器.锅具.珠宝.银器.特产.蜜蜡.药材等当地特色
                <w:br/>
                （备注：当地地理原因，综合店分为A、B两个馆，A、B两馆之间由于距离原因，可能需要驱车前往）
              </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¥ 1,000.00</w:t>
            </w:r>
          </w:p>
        </w:tc>
      </w:tr>
      <w:tr>
        <w:trPr/>
        <w:tc>
          <w:tcPr/>
          <w:p>
            <w:pPr>
              <w:pStyle w:val="indent"/>
            </w:pPr>
            <w:r>
              <w:rPr>
                <w:rFonts w:ascii="微软雅黑" w:hAnsi="微软雅黑" w:eastAsia="微软雅黑" w:cs="微软雅黑"/>
                <w:color w:val="000000"/>
                <w:sz w:val="20"/>
                <w:szCs w:val="20"/>
              </w:rPr>
              <w:t xml:space="preserve">特色藏寨</w:t>
            </w:r>
          </w:p>
        </w:tc>
        <w:tc>
          <w:tcPr/>
          <w:p>
            <w:pPr>
              <w:pStyle w:val="indent"/>
            </w:pPr>
            <w:r>
              <w:rPr>
                <w:rFonts w:ascii="微软雅黑" w:hAnsi="微软雅黑" w:eastAsia="微软雅黑" w:cs="微软雅黑"/>
                <w:color w:val="000000"/>
                <w:sz w:val="20"/>
                <w:szCs w:val="20"/>
              </w:rPr>
              <w:t xml:space="preserve">售卖但不仅限于银器等当地特色</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¥ 1,000.00</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九寨千古情</w:t>
            </w:r>
          </w:p>
        </w:tc>
        <w:tc>
          <w:tcPr/>
          <w:p>
            <w:pPr>
              <w:pStyle w:val="indent"/>
            </w:pPr>
            <w:r>
              <w:rPr>
                <w:rFonts w:ascii="微软雅黑" w:hAnsi="微软雅黑" w:eastAsia="微软雅黑" w:cs="微软雅黑"/>
                <w:color w:val="000000"/>
                <w:sz w:val="20"/>
                <w:szCs w:val="20"/>
              </w:rPr>
              <w:t xml:space="preserve">自愿消费</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¥ 280.00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价格说明
                <w:br/>
                满18周岁至未满70周执行成人价格，满2周岁至未满18周岁执行儿童和学生价格。
                <w:br/>
                成人价格：享受“包含项目”所有内容。
                <w:br/>
                儿童价格：2-12岁儿童价格包含机票、车位、正餐、导服。不含门票、酒店赠餐、床位、景交、产生敬请自理。
                <w:br/>
                儿童均不能以成人价格成行，不具有完全民事行为能力的未成年人不可单独参团。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团队在游览过程中，如客人或团队擅自脱离我公司导游而跟其他无关人员前往行程以外景点，则视为客人或团队违约，按照“中华人民共和国旅游法”相关规定处理，我公司有权终止该客人或该团的一切接待活动，并对客人或团队所出现意外情况不承担任何责任。
                <w:br/>
                2.本行程只接待身体健康的人士，在团队行程中因个人健康原因而出现的人身伤亡由游客自理,与我社无关。另：3岁以下儿童和75岁以上老人保险公司不受理人身意外伤害投保情况；如客人坚持参加旅游，必须在合同中注明“自愿参加旅游，已知保险公司不受理人身意外伤害投保，如有意外，自愿承担相关一切责任和后果”。
                <w:br/>
                3.遇人力不可抗拒因素（如：政府行为、天气、航班延误、取消、管制、故障等）造成行程延误或产生的其它费用，我社概不负责，此类费用由客人自理自费。我社在保留景点不变的情况下有权调整行程和住房。
                <w:br/>
                4.关于保险：旅行社责任保险，代购旅游意外伤害险；如因交通事故造成客人身体伤害及财物损失，按照《中华人民共和国
                <w:br/>
                道路交通事故处理办法》进行赔偿。解释权及理赔权由保险公司负责。注：保险公司对 2 岁以下和 70 岁以上老年人不受
                <w:br/>
                理，另身体有疾病的，请不要参加旅行团。老人、小孩建议有家人陪同，在景区游览时要结伴而行.
                <w:br/>
                5.购 物：关于购物：旅游者已知晓参观地内包含购物环境。由于旅游者自行造的停留活动时间延长不计算在内。如有购买行
                <w:br/>
                为，请索要购物凭证并妥善保管；旅行过程中景区内、停留点等配套自营或衍生设置的含有购物可能的场所，均非属于旅行
                <w:br/>
                社安排的单独购物环节，请您特别注意甄选，谨慎选择。在付款前务必仔细检查，确保商品完好无损、配件齐全并具备相应
                <w:br/>
                的鉴定证书，明确了解商品售后服务流程；我社不承担任何附带赔偿责任。
                <w:br/>
                6. 费用不含：除服务标准以外产生的所有费用均不包含
                <w:br/>
                7.郑重申明：请不要对旅游行程，行程附件，补充协议做任何更改；如果因为自行变更引起的投诉，我旅行社概不承担任何法律责
                <w:br/>
                任。
                <w:br/>
                8.特别注明：此产品为打包优惠价格，如有客人提前离团，所有未产生费用不退。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打印日期：2026-01-07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2026-01-07T14:43:59+08:00</dcterms:created>
  <dcterms:modified xsi:type="dcterms:W3CDTF">2026-01-07T14:43:59+08:00</dcterms:modified>
</cp:coreProperties>
</file>

<file path=docProps/custom.xml><?xml version="1.0" encoding="utf-8"?>
<Properties xmlns="http://schemas.openxmlformats.org/officeDocument/2006/custom-properties" xmlns:vt="http://schemas.openxmlformats.org/officeDocument/2006/docPropsVTypes"/>
</file>